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57C7" w14:textId="496A0928" w:rsidR="00121B01" w:rsidRDefault="00101AE6" w:rsidP="006E4CCA">
      <w:pPr>
        <w:spacing w:line="247" w:lineRule="exact"/>
        <w:jc w:val="both"/>
        <w:textAlignment w:val="baseline"/>
        <w:rPr>
          <w:rFonts w:asciiTheme="majorHAnsi" w:eastAsia="Arial" w:hAnsiTheme="majorHAnsi" w:cstheme="majorHAnsi"/>
          <w:color w:val="000000"/>
          <w:sz w:val="20"/>
        </w:rPr>
      </w:pPr>
      <w:r>
        <w:rPr>
          <w:rFonts w:ascii="Arial" w:eastAsia="Times New Roman" w:hAnsi="Arial"/>
          <w:noProof/>
          <w:sz w:val="24"/>
          <w:szCs w:val="20"/>
        </w:rPr>
        <w:drawing>
          <wp:anchor distT="0" distB="0" distL="114300" distR="114300" simplePos="0" relativeHeight="251658245" behindDoc="0" locked="0" layoutInCell="1" allowOverlap="1" wp14:anchorId="03EE2A69" wp14:editId="34523776">
            <wp:simplePos x="0" y="0"/>
            <wp:positionH relativeFrom="margin">
              <wp:align>left</wp:align>
            </wp:positionH>
            <wp:positionV relativeFrom="margin">
              <wp:posOffset>9525</wp:posOffset>
            </wp:positionV>
            <wp:extent cx="885825" cy="885825"/>
            <wp:effectExtent l="0" t="0" r="9525" b="9525"/>
            <wp:wrapSquare wrapText="bothSides"/>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margin">
              <wp14:pctWidth>0</wp14:pctWidth>
            </wp14:sizeRelH>
            <wp14:sizeRelV relativeFrom="margin">
              <wp14:pctHeight>0</wp14:pctHeight>
            </wp14:sizeRelV>
          </wp:anchor>
        </w:drawing>
      </w:r>
      <w:r w:rsidR="00C32D15">
        <w:rPr>
          <w:noProof/>
          <w:sz w:val="28"/>
          <w:szCs w:val="28"/>
        </w:rPr>
        <mc:AlternateContent>
          <mc:Choice Requires="wps">
            <w:drawing>
              <wp:anchor distT="0" distB="0" distL="114300" distR="114300" simplePos="0" relativeHeight="251658244" behindDoc="0" locked="0" layoutInCell="1" allowOverlap="1" wp14:anchorId="350F57F0" wp14:editId="09958DB5">
                <wp:simplePos x="0" y="0"/>
                <wp:positionH relativeFrom="column">
                  <wp:posOffset>888609</wp:posOffset>
                </wp:positionH>
                <wp:positionV relativeFrom="paragraph">
                  <wp:posOffset>-208476</wp:posOffset>
                </wp:positionV>
                <wp:extent cx="6024282" cy="1308295"/>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6024282" cy="1308295"/>
                        </a:xfrm>
                        <a:prstGeom prst="rect">
                          <a:avLst/>
                        </a:prstGeom>
                        <a:solidFill>
                          <a:sysClr val="window" lastClr="FFFFFF"/>
                        </a:solidFill>
                        <a:ln w="6350">
                          <a:noFill/>
                        </a:ln>
                        <a:effectLst/>
                      </wps:spPr>
                      <wps:txbx>
                        <w:txbxContent>
                          <w:p w14:paraId="350F5809" w14:textId="77777777" w:rsidR="00C32D15" w:rsidRPr="00610157" w:rsidRDefault="00C32D15" w:rsidP="00C32D15">
                            <w:pPr>
                              <w:rPr>
                                <w:rFonts w:asciiTheme="minorHAnsi" w:eastAsia="Calibri" w:hAnsiTheme="minorHAnsi" w:cstheme="minorHAnsi"/>
                                <w:b/>
                                <w:color w:val="0070C0"/>
                                <w:spacing w:val="1"/>
                                <w:sz w:val="36"/>
                                <w:szCs w:val="36"/>
                              </w:rPr>
                            </w:pPr>
                            <w:r w:rsidRPr="00610157">
                              <w:rPr>
                                <w:rFonts w:asciiTheme="minorHAnsi" w:eastAsia="Calibri" w:hAnsiTheme="minorHAnsi" w:cstheme="minorHAnsi"/>
                                <w:b/>
                                <w:color w:val="0070C0"/>
                                <w:spacing w:val="1"/>
                                <w:sz w:val="36"/>
                                <w:szCs w:val="36"/>
                              </w:rPr>
                              <w:t>PROPOSITION 218 NOTICE</w:t>
                            </w:r>
                          </w:p>
                          <w:p w14:paraId="350F580A" w14:textId="77777777" w:rsidR="00C32D15" w:rsidRPr="005A5815" w:rsidRDefault="00C32D15" w:rsidP="00C32D15">
                            <w:pPr>
                              <w:rPr>
                                <w:rFonts w:asciiTheme="minorHAnsi" w:eastAsia="Calibri" w:hAnsiTheme="minorHAnsi" w:cstheme="minorHAnsi"/>
                                <w:b/>
                                <w:color w:val="000000"/>
                                <w:spacing w:val="1"/>
                                <w:sz w:val="24"/>
                                <w:szCs w:val="24"/>
                              </w:rPr>
                            </w:pPr>
                            <w:r w:rsidRPr="005A5815">
                              <w:rPr>
                                <w:rFonts w:asciiTheme="minorHAnsi" w:eastAsia="Calibri" w:hAnsiTheme="minorHAnsi" w:cstheme="minorHAnsi"/>
                                <w:b/>
                                <w:color w:val="000000"/>
                                <w:spacing w:val="1"/>
                                <w:sz w:val="24"/>
                                <w:szCs w:val="24"/>
                              </w:rPr>
                              <w:t>NOTICE TO PROPERTY OWNERS OF PUBLIC HEARING ON PROPOSED SEWER RATE INCREASE</w:t>
                            </w:r>
                          </w:p>
                          <w:p w14:paraId="350F580B" w14:textId="77777777" w:rsidR="00C32D15" w:rsidRPr="003A2121" w:rsidRDefault="00C32D15" w:rsidP="00C32D15">
                            <w:pPr>
                              <w:rPr>
                                <w:rFonts w:asciiTheme="majorHAnsi" w:eastAsia="Calibri" w:hAnsiTheme="majorHAnsi" w:cstheme="majorHAnsi"/>
                                <w:b/>
                                <w:color w:val="000000"/>
                                <w:spacing w:val="1"/>
                              </w:rPr>
                            </w:pPr>
                            <w:r w:rsidRPr="003A2121">
                              <w:rPr>
                                <w:rFonts w:asciiTheme="majorHAnsi" w:eastAsia="Calibri" w:hAnsiTheme="majorHAnsi" w:cstheme="majorHAnsi"/>
                                <w:b/>
                                <w:color w:val="000000"/>
                                <w:spacing w:val="1"/>
                              </w:rPr>
                              <w:t xml:space="preserve">Camarillo Utility Enterprise (Camarillo Airport)  </w:t>
                            </w:r>
                          </w:p>
                          <w:p w14:paraId="350F580C" w14:textId="18D26B50" w:rsidR="00C32D15" w:rsidRPr="00610157" w:rsidRDefault="00C32D15" w:rsidP="00C32D15">
                            <w:pPr>
                              <w:rPr>
                                <w:rFonts w:asciiTheme="minorHAnsi" w:eastAsia="Calibri" w:hAnsiTheme="minorHAnsi" w:cstheme="minorHAnsi"/>
                                <w:b/>
                                <w:color w:val="000000"/>
                                <w:spacing w:val="1"/>
                                <w:sz w:val="24"/>
                                <w:szCs w:val="24"/>
                              </w:rPr>
                            </w:pPr>
                            <w:r w:rsidRPr="00610157">
                              <w:rPr>
                                <w:rFonts w:asciiTheme="minorHAnsi" w:eastAsia="Calibri" w:hAnsiTheme="minorHAnsi" w:cstheme="minorHAnsi"/>
                                <w:b/>
                                <w:color w:val="000000"/>
                                <w:spacing w:val="1"/>
                                <w:sz w:val="24"/>
                                <w:szCs w:val="24"/>
                              </w:rPr>
                              <w:t xml:space="preserve">Hearing Date and Time: </w:t>
                            </w:r>
                            <w:r w:rsidRPr="0000328F">
                              <w:rPr>
                                <w:rFonts w:asciiTheme="minorHAnsi" w:eastAsia="Calibri" w:hAnsiTheme="minorHAnsi" w:cstheme="minorHAnsi"/>
                                <w:b/>
                                <w:color w:val="000000"/>
                                <w:spacing w:val="1"/>
                                <w:sz w:val="24"/>
                                <w:szCs w:val="24"/>
                              </w:rPr>
                              <w:t xml:space="preserve">Tuesday, June </w:t>
                            </w:r>
                            <w:r w:rsidR="00E479F4">
                              <w:rPr>
                                <w:rFonts w:asciiTheme="minorHAnsi" w:eastAsia="Calibri" w:hAnsiTheme="minorHAnsi" w:cstheme="minorHAnsi"/>
                                <w:b/>
                                <w:color w:val="000000"/>
                                <w:spacing w:val="1"/>
                                <w:sz w:val="24"/>
                                <w:szCs w:val="24"/>
                              </w:rPr>
                              <w:t>7</w:t>
                            </w:r>
                            <w:r w:rsidR="00D716AE" w:rsidRPr="0000328F">
                              <w:rPr>
                                <w:rFonts w:asciiTheme="minorHAnsi" w:eastAsia="Calibri" w:hAnsiTheme="minorHAnsi" w:cstheme="minorHAnsi"/>
                                <w:b/>
                                <w:color w:val="000000"/>
                                <w:spacing w:val="1"/>
                                <w:sz w:val="24"/>
                                <w:szCs w:val="24"/>
                              </w:rPr>
                              <w:t>, 20</w:t>
                            </w:r>
                            <w:r w:rsidR="0060494C" w:rsidRPr="0000328F">
                              <w:rPr>
                                <w:rFonts w:asciiTheme="minorHAnsi" w:eastAsia="Calibri" w:hAnsiTheme="minorHAnsi" w:cstheme="minorHAnsi"/>
                                <w:b/>
                                <w:color w:val="000000"/>
                                <w:spacing w:val="1"/>
                                <w:sz w:val="24"/>
                                <w:szCs w:val="24"/>
                              </w:rPr>
                              <w:t>2</w:t>
                            </w:r>
                            <w:r w:rsidR="0095215B">
                              <w:rPr>
                                <w:rFonts w:asciiTheme="minorHAnsi" w:eastAsia="Calibri" w:hAnsiTheme="minorHAnsi" w:cstheme="minorHAnsi"/>
                                <w:b/>
                                <w:color w:val="000000"/>
                                <w:spacing w:val="1"/>
                                <w:sz w:val="24"/>
                                <w:szCs w:val="24"/>
                              </w:rPr>
                              <w:t>2</w:t>
                            </w:r>
                            <w:r w:rsidRPr="0000328F">
                              <w:rPr>
                                <w:rFonts w:asciiTheme="minorHAnsi" w:eastAsia="Calibri" w:hAnsiTheme="minorHAnsi" w:cstheme="minorHAnsi"/>
                                <w:b/>
                                <w:color w:val="000000"/>
                                <w:spacing w:val="1"/>
                                <w:sz w:val="24"/>
                                <w:szCs w:val="24"/>
                              </w:rPr>
                              <w:t xml:space="preserve">, </w:t>
                            </w:r>
                            <w:r w:rsidR="007407FB" w:rsidRPr="0000328F">
                              <w:rPr>
                                <w:rFonts w:asciiTheme="minorHAnsi" w:eastAsia="Calibri" w:hAnsiTheme="minorHAnsi" w:cstheme="minorHAnsi"/>
                                <w:b/>
                                <w:color w:val="000000"/>
                                <w:spacing w:val="1"/>
                                <w:sz w:val="24"/>
                                <w:szCs w:val="24"/>
                              </w:rPr>
                              <w:t>1</w:t>
                            </w:r>
                            <w:r w:rsidR="0095215B">
                              <w:rPr>
                                <w:rFonts w:asciiTheme="minorHAnsi" w:eastAsia="Calibri" w:hAnsiTheme="minorHAnsi" w:cstheme="minorHAnsi"/>
                                <w:b/>
                                <w:color w:val="000000"/>
                                <w:spacing w:val="1"/>
                                <w:sz w:val="24"/>
                                <w:szCs w:val="24"/>
                              </w:rPr>
                              <w:t>0</w:t>
                            </w:r>
                            <w:r w:rsidRPr="0000328F">
                              <w:rPr>
                                <w:rFonts w:asciiTheme="minorHAnsi" w:eastAsia="Calibri" w:hAnsiTheme="minorHAnsi" w:cstheme="minorHAnsi"/>
                                <w:b/>
                                <w:color w:val="000000"/>
                                <w:spacing w:val="1"/>
                                <w:sz w:val="24"/>
                                <w:szCs w:val="24"/>
                              </w:rPr>
                              <w:t>:</w:t>
                            </w:r>
                            <w:r w:rsidR="00493077">
                              <w:rPr>
                                <w:rFonts w:asciiTheme="minorHAnsi" w:eastAsia="Calibri" w:hAnsiTheme="minorHAnsi" w:cstheme="minorHAnsi"/>
                                <w:b/>
                                <w:color w:val="000000"/>
                                <w:spacing w:val="1"/>
                                <w:sz w:val="24"/>
                                <w:szCs w:val="24"/>
                              </w:rPr>
                              <w:t>0</w:t>
                            </w:r>
                            <w:r w:rsidR="00297D20" w:rsidRPr="0000328F">
                              <w:rPr>
                                <w:rFonts w:asciiTheme="minorHAnsi" w:eastAsia="Calibri" w:hAnsiTheme="minorHAnsi" w:cstheme="minorHAnsi"/>
                                <w:b/>
                                <w:color w:val="000000"/>
                                <w:spacing w:val="1"/>
                                <w:sz w:val="24"/>
                                <w:szCs w:val="24"/>
                              </w:rPr>
                              <w:t>0</w:t>
                            </w:r>
                            <w:r w:rsidR="007407FB" w:rsidRPr="0000328F">
                              <w:rPr>
                                <w:rFonts w:asciiTheme="minorHAnsi" w:eastAsia="Calibri" w:hAnsiTheme="minorHAnsi" w:cstheme="minorHAnsi"/>
                                <w:b/>
                                <w:color w:val="000000"/>
                                <w:spacing w:val="1"/>
                                <w:sz w:val="24"/>
                                <w:szCs w:val="24"/>
                              </w:rPr>
                              <w:t xml:space="preserve"> </w:t>
                            </w:r>
                            <w:r w:rsidR="0060494C" w:rsidRPr="0000328F">
                              <w:rPr>
                                <w:rFonts w:asciiTheme="minorHAnsi" w:eastAsia="Calibri" w:hAnsiTheme="minorHAnsi" w:cstheme="minorHAnsi"/>
                                <w:b/>
                                <w:color w:val="000000"/>
                                <w:spacing w:val="1"/>
                                <w:sz w:val="24"/>
                                <w:szCs w:val="24"/>
                              </w:rPr>
                              <w:t>a</w:t>
                            </w:r>
                            <w:r w:rsidRPr="0000328F">
                              <w:rPr>
                                <w:rFonts w:asciiTheme="minorHAnsi" w:eastAsia="Calibri" w:hAnsiTheme="minorHAnsi" w:cstheme="minorHAnsi"/>
                                <w:b/>
                                <w:color w:val="000000"/>
                                <w:spacing w:val="1"/>
                                <w:sz w:val="24"/>
                                <w:szCs w:val="24"/>
                              </w:rPr>
                              <w:t>.m.</w:t>
                            </w:r>
                            <w:r w:rsidRPr="00610157">
                              <w:rPr>
                                <w:rFonts w:asciiTheme="minorHAnsi" w:eastAsia="Calibri" w:hAnsiTheme="minorHAnsi" w:cstheme="minorHAnsi"/>
                                <w:b/>
                                <w:color w:val="000000"/>
                                <w:spacing w:val="1"/>
                                <w:sz w:val="24"/>
                                <w:szCs w:val="24"/>
                              </w:rPr>
                              <w:t xml:space="preserve"> </w:t>
                            </w:r>
                          </w:p>
                          <w:p w14:paraId="350F580D" w14:textId="77777777" w:rsidR="00C32D15" w:rsidRPr="003A2121" w:rsidRDefault="00C32D15" w:rsidP="00C32D15">
                            <w:pPr>
                              <w:rPr>
                                <w:rFonts w:asciiTheme="minorHAnsi" w:eastAsia="Calibri" w:hAnsiTheme="minorHAnsi" w:cstheme="minorHAnsi"/>
                                <w:color w:val="000000"/>
                                <w:spacing w:val="1"/>
                              </w:rPr>
                            </w:pPr>
                            <w:r w:rsidRPr="003A2121">
                              <w:rPr>
                                <w:rFonts w:asciiTheme="minorHAnsi" w:eastAsia="Calibri" w:hAnsiTheme="minorHAnsi" w:cstheme="minorHAnsi"/>
                                <w:color w:val="000000"/>
                                <w:spacing w:val="1"/>
                              </w:rPr>
                              <w:t>Location: Board of Supervisors Hearing Room, Ventura County Government Center, 800 S. Victoria Avenue, Ventura, CA  93009-1920</w:t>
                            </w:r>
                          </w:p>
                          <w:p w14:paraId="350F580E" w14:textId="77777777" w:rsidR="00C32D15" w:rsidRDefault="00C32D15" w:rsidP="00C32D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0F57F0" id="_x0000_t202" coordsize="21600,21600" o:spt="202" path="m,l,21600r21600,l21600,xe">
                <v:stroke joinstyle="miter"/>
                <v:path gradientshapeok="t" o:connecttype="rect"/>
              </v:shapetype>
              <v:shape id="Text Box 5" o:spid="_x0000_s1026" type="#_x0000_t202" style="position:absolute;left:0;text-align:left;margin-left:69.95pt;margin-top:-16.4pt;width:474.35pt;height:10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" fillcolor="window" stroked="f" strokeweight=".5pt">
                <v:textbox>
                  <w:txbxContent>
                    <w:p w14:paraId="350F5809" w14:textId="77777777" w:rsidR="00C32D15" w:rsidRPr="00610157" w:rsidRDefault="00C32D15" w:rsidP="00C32D15">
                      <w:pPr>
                        <w:rPr>
                          <w:rFonts w:asciiTheme="minorHAnsi" w:eastAsia="Calibri" w:hAnsiTheme="minorHAnsi" w:cstheme="minorHAnsi"/>
                          <w:b/>
                          <w:color w:val="0070C0"/>
                          <w:spacing w:val="1"/>
                          <w:sz w:val="36"/>
                          <w:szCs w:val="36"/>
                        </w:rPr>
                      </w:pPr>
                      <w:r w:rsidRPr="00610157">
                        <w:rPr>
                          <w:rFonts w:asciiTheme="minorHAnsi" w:eastAsia="Calibri" w:hAnsiTheme="minorHAnsi" w:cstheme="minorHAnsi"/>
                          <w:b/>
                          <w:color w:val="0070C0"/>
                          <w:spacing w:val="1"/>
                          <w:sz w:val="36"/>
                          <w:szCs w:val="36"/>
                        </w:rPr>
                        <w:t>PROPOSITION 218 NOTICE</w:t>
                      </w:r>
                    </w:p>
                    <w:p w14:paraId="350F580A" w14:textId="77777777" w:rsidR="00C32D15" w:rsidRPr="005A5815" w:rsidRDefault="00C32D15" w:rsidP="00C32D15">
                      <w:pPr>
                        <w:rPr>
                          <w:rFonts w:asciiTheme="minorHAnsi" w:eastAsia="Calibri" w:hAnsiTheme="minorHAnsi" w:cstheme="minorHAnsi"/>
                          <w:b/>
                          <w:color w:val="000000"/>
                          <w:spacing w:val="1"/>
                          <w:sz w:val="24"/>
                          <w:szCs w:val="24"/>
                        </w:rPr>
                      </w:pPr>
                      <w:r w:rsidRPr="005A5815">
                        <w:rPr>
                          <w:rFonts w:asciiTheme="minorHAnsi" w:eastAsia="Calibri" w:hAnsiTheme="minorHAnsi" w:cstheme="minorHAnsi"/>
                          <w:b/>
                          <w:color w:val="000000"/>
                          <w:spacing w:val="1"/>
                          <w:sz w:val="24"/>
                          <w:szCs w:val="24"/>
                        </w:rPr>
                        <w:t>NOTICE TO PROPERTY OWNERS OF PUBLIC HEARING ON PROPOSED SEWER RATE INCREASE</w:t>
                      </w:r>
                    </w:p>
                    <w:p w14:paraId="350F580B" w14:textId="77777777" w:rsidR="00C32D15" w:rsidRPr="003A2121" w:rsidRDefault="00C32D15" w:rsidP="00C32D15">
                      <w:pPr>
                        <w:rPr>
                          <w:rFonts w:asciiTheme="majorHAnsi" w:eastAsia="Calibri" w:hAnsiTheme="majorHAnsi" w:cstheme="majorHAnsi"/>
                          <w:b/>
                          <w:color w:val="000000"/>
                          <w:spacing w:val="1"/>
                        </w:rPr>
                      </w:pPr>
                      <w:r w:rsidRPr="003A2121">
                        <w:rPr>
                          <w:rFonts w:asciiTheme="majorHAnsi" w:eastAsia="Calibri" w:hAnsiTheme="majorHAnsi" w:cstheme="majorHAnsi"/>
                          <w:b/>
                          <w:color w:val="000000"/>
                          <w:spacing w:val="1"/>
                        </w:rPr>
                        <w:t xml:space="preserve">Camarillo Utility Enterprise (Camarillo Airport)  </w:t>
                      </w:r>
                    </w:p>
                    <w:p w14:paraId="350F580C" w14:textId="18D26B50" w:rsidR="00C32D15" w:rsidRPr="00610157" w:rsidRDefault="00C32D15" w:rsidP="00C32D15">
                      <w:pPr>
                        <w:rPr>
                          <w:rFonts w:asciiTheme="minorHAnsi" w:eastAsia="Calibri" w:hAnsiTheme="minorHAnsi" w:cstheme="minorHAnsi"/>
                          <w:b/>
                          <w:color w:val="000000"/>
                          <w:spacing w:val="1"/>
                          <w:sz w:val="24"/>
                          <w:szCs w:val="24"/>
                        </w:rPr>
                      </w:pPr>
                      <w:r w:rsidRPr="00610157">
                        <w:rPr>
                          <w:rFonts w:asciiTheme="minorHAnsi" w:eastAsia="Calibri" w:hAnsiTheme="minorHAnsi" w:cstheme="minorHAnsi"/>
                          <w:b/>
                          <w:color w:val="000000"/>
                          <w:spacing w:val="1"/>
                          <w:sz w:val="24"/>
                          <w:szCs w:val="24"/>
                        </w:rPr>
                        <w:t xml:space="preserve">Hearing Date and Time: </w:t>
                      </w:r>
                      <w:r w:rsidRPr="0000328F">
                        <w:rPr>
                          <w:rFonts w:asciiTheme="minorHAnsi" w:eastAsia="Calibri" w:hAnsiTheme="minorHAnsi" w:cstheme="minorHAnsi"/>
                          <w:b/>
                          <w:color w:val="000000"/>
                          <w:spacing w:val="1"/>
                          <w:sz w:val="24"/>
                          <w:szCs w:val="24"/>
                        </w:rPr>
                        <w:t xml:space="preserve">Tuesday, June </w:t>
                      </w:r>
                      <w:r w:rsidR="00E479F4">
                        <w:rPr>
                          <w:rFonts w:asciiTheme="minorHAnsi" w:eastAsia="Calibri" w:hAnsiTheme="minorHAnsi" w:cstheme="minorHAnsi"/>
                          <w:b/>
                          <w:color w:val="000000"/>
                          <w:spacing w:val="1"/>
                          <w:sz w:val="24"/>
                          <w:szCs w:val="24"/>
                        </w:rPr>
                        <w:t>7</w:t>
                      </w:r>
                      <w:r w:rsidR="00D716AE" w:rsidRPr="0000328F">
                        <w:rPr>
                          <w:rFonts w:asciiTheme="minorHAnsi" w:eastAsia="Calibri" w:hAnsiTheme="minorHAnsi" w:cstheme="minorHAnsi"/>
                          <w:b/>
                          <w:color w:val="000000"/>
                          <w:spacing w:val="1"/>
                          <w:sz w:val="24"/>
                          <w:szCs w:val="24"/>
                        </w:rPr>
                        <w:t>, 20</w:t>
                      </w:r>
                      <w:r w:rsidR="0060494C" w:rsidRPr="0000328F">
                        <w:rPr>
                          <w:rFonts w:asciiTheme="minorHAnsi" w:eastAsia="Calibri" w:hAnsiTheme="minorHAnsi" w:cstheme="minorHAnsi"/>
                          <w:b/>
                          <w:color w:val="000000"/>
                          <w:spacing w:val="1"/>
                          <w:sz w:val="24"/>
                          <w:szCs w:val="24"/>
                        </w:rPr>
                        <w:t>2</w:t>
                      </w:r>
                      <w:r w:rsidR="0095215B">
                        <w:rPr>
                          <w:rFonts w:asciiTheme="minorHAnsi" w:eastAsia="Calibri" w:hAnsiTheme="minorHAnsi" w:cstheme="minorHAnsi"/>
                          <w:b/>
                          <w:color w:val="000000"/>
                          <w:spacing w:val="1"/>
                          <w:sz w:val="24"/>
                          <w:szCs w:val="24"/>
                        </w:rPr>
                        <w:t>2</w:t>
                      </w:r>
                      <w:r w:rsidRPr="0000328F">
                        <w:rPr>
                          <w:rFonts w:asciiTheme="minorHAnsi" w:eastAsia="Calibri" w:hAnsiTheme="minorHAnsi" w:cstheme="minorHAnsi"/>
                          <w:b/>
                          <w:color w:val="000000"/>
                          <w:spacing w:val="1"/>
                          <w:sz w:val="24"/>
                          <w:szCs w:val="24"/>
                        </w:rPr>
                        <w:t xml:space="preserve">, </w:t>
                      </w:r>
                      <w:r w:rsidR="007407FB" w:rsidRPr="0000328F">
                        <w:rPr>
                          <w:rFonts w:asciiTheme="minorHAnsi" w:eastAsia="Calibri" w:hAnsiTheme="minorHAnsi" w:cstheme="minorHAnsi"/>
                          <w:b/>
                          <w:color w:val="000000"/>
                          <w:spacing w:val="1"/>
                          <w:sz w:val="24"/>
                          <w:szCs w:val="24"/>
                        </w:rPr>
                        <w:t>1</w:t>
                      </w:r>
                      <w:r w:rsidR="0095215B">
                        <w:rPr>
                          <w:rFonts w:asciiTheme="minorHAnsi" w:eastAsia="Calibri" w:hAnsiTheme="minorHAnsi" w:cstheme="minorHAnsi"/>
                          <w:b/>
                          <w:color w:val="000000"/>
                          <w:spacing w:val="1"/>
                          <w:sz w:val="24"/>
                          <w:szCs w:val="24"/>
                        </w:rPr>
                        <w:t>0</w:t>
                      </w:r>
                      <w:r w:rsidRPr="0000328F">
                        <w:rPr>
                          <w:rFonts w:asciiTheme="minorHAnsi" w:eastAsia="Calibri" w:hAnsiTheme="minorHAnsi" w:cstheme="minorHAnsi"/>
                          <w:b/>
                          <w:color w:val="000000"/>
                          <w:spacing w:val="1"/>
                          <w:sz w:val="24"/>
                          <w:szCs w:val="24"/>
                        </w:rPr>
                        <w:t>:</w:t>
                      </w:r>
                      <w:r w:rsidR="00493077">
                        <w:rPr>
                          <w:rFonts w:asciiTheme="minorHAnsi" w:eastAsia="Calibri" w:hAnsiTheme="minorHAnsi" w:cstheme="minorHAnsi"/>
                          <w:b/>
                          <w:color w:val="000000"/>
                          <w:spacing w:val="1"/>
                          <w:sz w:val="24"/>
                          <w:szCs w:val="24"/>
                        </w:rPr>
                        <w:t>0</w:t>
                      </w:r>
                      <w:r w:rsidR="00297D20" w:rsidRPr="0000328F">
                        <w:rPr>
                          <w:rFonts w:asciiTheme="minorHAnsi" w:eastAsia="Calibri" w:hAnsiTheme="minorHAnsi" w:cstheme="minorHAnsi"/>
                          <w:b/>
                          <w:color w:val="000000"/>
                          <w:spacing w:val="1"/>
                          <w:sz w:val="24"/>
                          <w:szCs w:val="24"/>
                        </w:rPr>
                        <w:t>0</w:t>
                      </w:r>
                      <w:r w:rsidR="007407FB" w:rsidRPr="0000328F">
                        <w:rPr>
                          <w:rFonts w:asciiTheme="minorHAnsi" w:eastAsia="Calibri" w:hAnsiTheme="minorHAnsi" w:cstheme="minorHAnsi"/>
                          <w:b/>
                          <w:color w:val="000000"/>
                          <w:spacing w:val="1"/>
                          <w:sz w:val="24"/>
                          <w:szCs w:val="24"/>
                        </w:rPr>
                        <w:t xml:space="preserve"> </w:t>
                      </w:r>
                      <w:r w:rsidR="0060494C" w:rsidRPr="0000328F">
                        <w:rPr>
                          <w:rFonts w:asciiTheme="minorHAnsi" w:eastAsia="Calibri" w:hAnsiTheme="minorHAnsi" w:cstheme="minorHAnsi"/>
                          <w:b/>
                          <w:color w:val="000000"/>
                          <w:spacing w:val="1"/>
                          <w:sz w:val="24"/>
                          <w:szCs w:val="24"/>
                        </w:rPr>
                        <w:t>a</w:t>
                      </w:r>
                      <w:r w:rsidRPr="0000328F">
                        <w:rPr>
                          <w:rFonts w:asciiTheme="minorHAnsi" w:eastAsia="Calibri" w:hAnsiTheme="minorHAnsi" w:cstheme="minorHAnsi"/>
                          <w:b/>
                          <w:color w:val="000000"/>
                          <w:spacing w:val="1"/>
                          <w:sz w:val="24"/>
                          <w:szCs w:val="24"/>
                        </w:rPr>
                        <w:t>.m.</w:t>
                      </w:r>
                      <w:r w:rsidRPr="00610157">
                        <w:rPr>
                          <w:rFonts w:asciiTheme="minorHAnsi" w:eastAsia="Calibri" w:hAnsiTheme="minorHAnsi" w:cstheme="minorHAnsi"/>
                          <w:b/>
                          <w:color w:val="000000"/>
                          <w:spacing w:val="1"/>
                          <w:sz w:val="24"/>
                          <w:szCs w:val="24"/>
                        </w:rPr>
                        <w:t xml:space="preserve"> </w:t>
                      </w:r>
                    </w:p>
                    <w:p w14:paraId="350F580D" w14:textId="77777777" w:rsidR="00C32D15" w:rsidRPr="003A2121" w:rsidRDefault="00C32D15" w:rsidP="00C32D15">
                      <w:pPr>
                        <w:rPr>
                          <w:rFonts w:asciiTheme="minorHAnsi" w:eastAsia="Calibri" w:hAnsiTheme="minorHAnsi" w:cstheme="minorHAnsi"/>
                          <w:color w:val="000000"/>
                          <w:spacing w:val="1"/>
                        </w:rPr>
                      </w:pPr>
                      <w:r w:rsidRPr="003A2121">
                        <w:rPr>
                          <w:rFonts w:asciiTheme="minorHAnsi" w:eastAsia="Calibri" w:hAnsiTheme="minorHAnsi" w:cstheme="minorHAnsi"/>
                          <w:color w:val="000000"/>
                          <w:spacing w:val="1"/>
                        </w:rPr>
                        <w:t>Location: Board of Supervisors Hearing Room, Ventura County Government Center, 800 S. Victoria Avenue, Ventura, CA  93009-1920</w:t>
                      </w:r>
                    </w:p>
                    <w:p w14:paraId="350F580E" w14:textId="77777777" w:rsidR="00C32D15" w:rsidRDefault="00C32D15" w:rsidP="00C32D15"/>
                  </w:txbxContent>
                </v:textbox>
              </v:shape>
            </w:pict>
          </mc:Fallback>
        </mc:AlternateContent>
      </w:r>
    </w:p>
    <w:p w14:paraId="350F57C8" w14:textId="77777777" w:rsidR="00121B01" w:rsidRDefault="00121B01" w:rsidP="006E4CCA">
      <w:pPr>
        <w:spacing w:line="247" w:lineRule="exact"/>
        <w:jc w:val="both"/>
        <w:textAlignment w:val="baseline"/>
        <w:rPr>
          <w:rFonts w:asciiTheme="majorHAnsi" w:eastAsia="Arial" w:hAnsiTheme="majorHAnsi" w:cstheme="majorHAnsi"/>
          <w:color w:val="000000"/>
          <w:sz w:val="20"/>
        </w:rPr>
      </w:pPr>
    </w:p>
    <w:p w14:paraId="350F57C9" w14:textId="77777777" w:rsidR="00121B01" w:rsidRDefault="00121B01" w:rsidP="006E4CCA">
      <w:pPr>
        <w:spacing w:line="247" w:lineRule="exact"/>
        <w:jc w:val="both"/>
        <w:textAlignment w:val="baseline"/>
        <w:rPr>
          <w:rFonts w:asciiTheme="majorHAnsi" w:eastAsia="Arial" w:hAnsiTheme="majorHAnsi" w:cstheme="majorHAnsi"/>
          <w:color w:val="000000"/>
          <w:sz w:val="20"/>
        </w:rPr>
      </w:pPr>
    </w:p>
    <w:p w14:paraId="350F57CA" w14:textId="77777777" w:rsidR="00121B01" w:rsidRDefault="00121B01" w:rsidP="006E4CCA">
      <w:pPr>
        <w:spacing w:line="247" w:lineRule="exact"/>
        <w:jc w:val="both"/>
        <w:textAlignment w:val="baseline"/>
        <w:rPr>
          <w:rFonts w:asciiTheme="majorHAnsi" w:eastAsia="Arial" w:hAnsiTheme="majorHAnsi" w:cstheme="majorHAnsi"/>
          <w:color w:val="000000"/>
          <w:sz w:val="20"/>
        </w:rPr>
      </w:pPr>
    </w:p>
    <w:p w14:paraId="350F57CB" w14:textId="77777777" w:rsidR="00121B01" w:rsidRDefault="00121B01" w:rsidP="006E4CCA">
      <w:pPr>
        <w:spacing w:line="247" w:lineRule="exact"/>
        <w:jc w:val="both"/>
        <w:textAlignment w:val="baseline"/>
        <w:rPr>
          <w:rFonts w:asciiTheme="majorHAnsi" w:eastAsia="Arial" w:hAnsiTheme="majorHAnsi" w:cstheme="majorHAnsi"/>
          <w:color w:val="000000"/>
          <w:sz w:val="20"/>
        </w:rPr>
      </w:pPr>
    </w:p>
    <w:p w14:paraId="350F57CC" w14:textId="77777777" w:rsidR="00C32D15" w:rsidRDefault="00C32D15" w:rsidP="006E4CCA">
      <w:pPr>
        <w:spacing w:line="247" w:lineRule="exact"/>
        <w:jc w:val="both"/>
        <w:textAlignment w:val="baseline"/>
        <w:rPr>
          <w:rFonts w:asciiTheme="majorHAnsi" w:eastAsia="Arial" w:hAnsiTheme="majorHAnsi" w:cstheme="majorHAnsi"/>
          <w:color w:val="000000"/>
          <w:sz w:val="20"/>
        </w:rPr>
      </w:pPr>
    </w:p>
    <w:p w14:paraId="350F57CD" w14:textId="77777777" w:rsidR="00C32D15" w:rsidRDefault="00C32D15" w:rsidP="006E4CCA">
      <w:pPr>
        <w:spacing w:line="247" w:lineRule="exact"/>
        <w:jc w:val="both"/>
        <w:textAlignment w:val="baseline"/>
        <w:rPr>
          <w:rFonts w:asciiTheme="majorHAnsi" w:eastAsia="Arial" w:hAnsiTheme="majorHAnsi" w:cstheme="majorHAnsi"/>
          <w:color w:val="000000"/>
          <w:sz w:val="20"/>
        </w:rPr>
      </w:pPr>
    </w:p>
    <w:p w14:paraId="350F57CE" w14:textId="77777777" w:rsidR="00D12E79" w:rsidRDefault="00666734" w:rsidP="006E4CCA">
      <w:pPr>
        <w:spacing w:line="247" w:lineRule="exact"/>
        <w:jc w:val="both"/>
        <w:textAlignment w:val="baseline"/>
        <w:rPr>
          <w:rFonts w:asciiTheme="majorHAnsi" w:hAnsiTheme="majorHAnsi" w:cstheme="majorHAnsi"/>
          <w:b/>
        </w:rPr>
      </w:pPr>
      <w:r w:rsidRPr="00001CDE">
        <w:rPr>
          <w:rFonts w:ascii="Arial" w:eastAsia="Times New Roman" w:hAnsi="Arial"/>
          <w:noProof/>
        </w:rPr>
        <mc:AlternateContent>
          <mc:Choice Requires="wps">
            <w:drawing>
              <wp:anchor distT="0" distB="0" distL="114300" distR="114300" simplePos="0" relativeHeight="251658240" behindDoc="0" locked="0" layoutInCell="1" allowOverlap="1" wp14:anchorId="350F57F2" wp14:editId="350F57F3">
                <wp:simplePos x="0" y="0"/>
                <wp:positionH relativeFrom="margin">
                  <wp:posOffset>1904</wp:posOffset>
                </wp:positionH>
                <wp:positionV relativeFrom="paragraph">
                  <wp:posOffset>36195</wp:posOffset>
                </wp:positionV>
                <wp:extent cx="6905625" cy="340783"/>
                <wp:effectExtent l="0" t="0" r="9525" b="2540"/>
                <wp:wrapNone/>
                <wp:docPr id="6" name="Text Box 6"/>
                <wp:cNvGraphicFramePr/>
                <a:graphic xmlns:a="http://schemas.openxmlformats.org/drawingml/2006/main">
                  <a:graphicData uri="http://schemas.microsoft.com/office/word/2010/wordprocessingShape">
                    <wps:wsp>
                      <wps:cNvSpPr txBox="1"/>
                      <wps:spPr>
                        <a:xfrm>
                          <a:off x="0" y="0"/>
                          <a:ext cx="6905625" cy="340783"/>
                        </a:xfrm>
                        <a:prstGeom prst="rect">
                          <a:avLst/>
                        </a:prstGeom>
                        <a:solidFill>
                          <a:srgbClr val="0070C0"/>
                        </a:solidFill>
                        <a:ln w="6350">
                          <a:noFill/>
                        </a:ln>
                        <a:effectLst/>
                      </wps:spPr>
                      <wps:txbx>
                        <w:txbxContent>
                          <w:p w14:paraId="350F580F" w14:textId="77777777" w:rsidR="00666734" w:rsidRPr="008C6095" w:rsidRDefault="00C32D15" w:rsidP="00666734">
                            <w:pPr>
                              <w:jc w:val="center"/>
                              <w:rPr>
                                <w:rFonts w:asciiTheme="minorHAnsi" w:hAnsiTheme="minorHAnsi" w:cstheme="minorHAnsi"/>
                                <w:b/>
                                <w:i/>
                                <w:color w:val="FFFFFF" w:themeColor="background1"/>
                                <w:sz w:val="28"/>
                                <w:szCs w:val="28"/>
                              </w:rPr>
                            </w:pPr>
                            <w:r>
                              <w:rPr>
                                <w:rFonts w:asciiTheme="minorHAnsi" w:hAnsiTheme="minorHAnsi" w:cstheme="minorHAnsi"/>
                                <w:b/>
                                <w:i/>
                                <w:color w:val="FFFFFF" w:themeColor="background1"/>
                                <w:sz w:val="28"/>
                                <w:szCs w:val="28"/>
                              </w:rPr>
                              <w:t xml:space="preserve">Why are you </w:t>
                            </w:r>
                            <w:r w:rsidR="00804858">
                              <w:rPr>
                                <w:rFonts w:asciiTheme="minorHAnsi" w:hAnsiTheme="minorHAnsi" w:cstheme="minorHAnsi"/>
                                <w:b/>
                                <w:i/>
                                <w:color w:val="FFFFFF" w:themeColor="background1"/>
                                <w:sz w:val="28"/>
                                <w:szCs w:val="28"/>
                              </w:rPr>
                              <w:t>R</w:t>
                            </w:r>
                            <w:r>
                              <w:rPr>
                                <w:rFonts w:asciiTheme="minorHAnsi" w:hAnsiTheme="minorHAnsi" w:cstheme="minorHAnsi"/>
                                <w:b/>
                                <w:i/>
                                <w:color w:val="FFFFFF" w:themeColor="background1"/>
                                <w:sz w:val="28"/>
                                <w:szCs w:val="28"/>
                              </w:rPr>
                              <w:t xml:space="preserve">eceiving this Notice?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57F2" id="Text Box 6" o:spid="_x0000_s1027" type="#_x0000_t202" style="position:absolute;left:0;text-align:left;margin-left:.15pt;margin-top:2.85pt;width:543.75pt;height:26.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" fillcolor="#0070c0" stroked="f" strokeweight=".5pt">
                <v:textbox>
                  <w:txbxContent>
                    <w:p w14:paraId="350F580F" w14:textId="77777777" w:rsidR="00666734" w:rsidRPr="008C6095" w:rsidRDefault="00C32D15" w:rsidP="00666734">
                      <w:pPr>
                        <w:jc w:val="center"/>
                        <w:rPr>
                          <w:rFonts w:asciiTheme="minorHAnsi" w:hAnsiTheme="minorHAnsi" w:cstheme="minorHAnsi"/>
                          <w:b/>
                          <w:i/>
                          <w:color w:val="FFFFFF" w:themeColor="background1"/>
                          <w:sz w:val="28"/>
                          <w:szCs w:val="28"/>
                        </w:rPr>
                      </w:pPr>
                      <w:r>
                        <w:rPr>
                          <w:rFonts w:asciiTheme="minorHAnsi" w:hAnsiTheme="minorHAnsi" w:cstheme="minorHAnsi"/>
                          <w:b/>
                          <w:i/>
                          <w:color w:val="FFFFFF" w:themeColor="background1"/>
                          <w:sz w:val="28"/>
                          <w:szCs w:val="28"/>
                        </w:rPr>
                        <w:t xml:space="preserve">Why are you </w:t>
                      </w:r>
                      <w:r w:rsidR="00804858">
                        <w:rPr>
                          <w:rFonts w:asciiTheme="minorHAnsi" w:hAnsiTheme="minorHAnsi" w:cstheme="minorHAnsi"/>
                          <w:b/>
                          <w:i/>
                          <w:color w:val="FFFFFF" w:themeColor="background1"/>
                          <w:sz w:val="28"/>
                          <w:szCs w:val="28"/>
                        </w:rPr>
                        <w:t>R</w:t>
                      </w:r>
                      <w:r>
                        <w:rPr>
                          <w:rFonts w:asciiTheme="minorHAnsi" w:hAnsiTheme="minorHAnsi" w:cstheme="minorHAnsi"/>
                          <w:b/>
                          <w:i/>
                          <w:color w:val="FFFFFF" w:themeColor="background1"/>
                          <w:sz w:val="28"/>
                          <w:szCs w:val="28"/>
                        </w:rPr>
                        <w:t xml:space="preserve">eceiving this Notice? </w:t>
                      </w:r>
                    </w:p>
                  </w:txbxContent>
                </v:textbox>
                <w10:wrap anchorx="margin"/>
              </v:shape>
            </w:pict>
          </mc:Fallback>
        </mc:AlternateContent>
      </w:r>
    </w:p>
    <w:p w14:paraId="350F57CF" w14:textId="77777777" w:rsidR="00D12E79" w:rsidRDefault="00D12E79" w:rsidP="006E4CCA">
      <w:pPr>
        <w:spacing w:line="247" w:lineRule="exact"/>
        <w:jc w:val="both"/>
        <w:textAlignment w:val="baseline"/>
        <w:rPr>
          <w:rFonts w:asciiTheme="majorHAnsi" w:hAnsiTheme="majorHAnsi" w:cstheme="majorHAnsi"/>
          <w:b/>
        </w:rPr>
      </w:pPr>
    </w:p>
    <w:p w14:paraId="350F57D0" w14:textId="77777777" w:rsidR="00666734" w:rsidRDefault="00666734" w:rsidP="006E4CCA">
      <w:pPr>
        <w:spacing w:line="247" w:lineRule="exact"/>
        <w:jc w:val="both"/>
        <w:textAlignment w:val="baseline"/>
        <w:rPr>
          <w:rFonts w:asciiTheme="majorHAnsi" w:hAnsiTheme="majorHAnsi" w:cstheme="majorHAnsi"/>
          <w:b/>
        </w:rPr>
      </w:pPr>
    </w:p>
    <w:p w14:paraId="350F57D1" w14:textId="0241BF95" w:rsidR="00766893" w:rsidRPr="001C1958" w:rsidRDefault="00121B01" w:rsidP="00766893">
      <w:pPr>
        <w:pStyle w:val="BodyText"/>
        <w:rPr>
          <w:rFonts w:asciiTheme="minorHAnsi" w:eastAsia="Arial" w:hAnsiTheme="minorHAnsi" w:cstheme="minorHAnsi"/>
          <w:color w:val="000000"/>
          <w:sz w:val="22"/>
          <w:szCs w:val="22"/>
        </w:rPr>
      </w:pPr>
      <w:r w:rsidRPr="001C1958">
        <w:rPr>
          <w:rFonts w:asciiTheme="minorHAnsi" w:hAnsiTheme="minorHAnsi" w:cstheme="minorHAnsi"/>
          <w:b/>
          <w:sz w:val="22"/>
          <w:szCs w:val="22"/>
        </w:rPr>
        <w:t xml:space="preserve">The Ventura County Board of Supervisors will be conducting a Public Hearing on proposed sewer rates for </w:t>
      </w:r>
      <w:r w:rsidR="00766893" w:rsidRPr="001C1958">
        <w:rPr>
          <w:rFonts w:asciiTheme="minorHAnsi" w:eastAsia="Arial" w:hAnsiTheme="minorHAnsi" w:cstheme="minorHAnsi"/>
          <w:b/>
          <w:color w:val="000000"/>
          <w:sz w:val="22"/>
          <w:szCs w:val="22"/>
        </w:rPr>
        <w:t>Camarillo Utility Enterprise (CUE</w:t>
      </w:r>
      <w:r w:rsidRPr="001C1958">
        <w:rPr>
          <w:rFonts w:asciiTheme="minorHAnsi" w:eastAsia="Arial" w:hAnsiTheme="minorHAnsi" w:cstheme="minorHAnsi"/>
          <w:b/>
          <w:color w:val="000000"/>
          <w:sz w:val="22"/>
          <w:szCs w:val="22"/>
        </w:rPr>
        <w:t>).</w:t>
      </w:r>
      <w:r w:rsidR="00C32D15" w:rsidRPr="001C1958">
        <w:rPr>
          <w:rFonts w:asciiTheme="minorHAnsi" w:eastAsia="Arial" w:hAnsiTheme="minorHAnsi" w:cstheme="minorHAnsi"/>
          <w:b/>
          <w:color w:val="000000"/>
          <w:sz w:val="22"/>
          <w:szCs w:val="22"/>
        </w:rPr>
        <w:t xml:space="preserve"> </w:t>
      </w:r>
      <w:r w:rsidRPr="001C1958">
        <w:rPr>
          <w:rFonts w:asciiTheme="minorHAnsi" w:eastAsia="Arial" w:hAnsiTheme="minorHAnsi" w:cstheme="minorHAnsi"/>
          <w:b/>
          <w:color w:val="000000"/>
          <w:sz w:val="22"/>
          <w:szCs w:val="22"/>
        </w:rPr>
        <w:t xml:space="preserve"> </w:t>
      </w:r>
      <w:r w:rsidR="00C32D15" w:rsidRPr="001C1958">
        <w:rPr>
          <w:rFonts w:asciiTheme="minorHAnsi" w:eastAsia="Arial" w:hAnsiTheme="minorHAnsi" w:cstheme="minorHAnsi"/>
          <w:color w:val="000000"/>
          <w:sz w:val="22"/>
          <w:szCs w:val="22"/>
        </w:rPr>
        <w:t>The County of Ventura Water and Sanitation Department</w:t>
      </w:r>
      <w:r w:rsidR="00BB66B6" w:rsidRPr="001C1958">
        <w:rPr>
          <w:rFonts w:asciiTheme="minorHAnsi" w:eastAsia="Arial" w:hAnsiTheme="minorHAnsi" w:cstheme="minorHAnsi"/>
          <w:color w:val="000000"/>
          <w:sz w:val="22"/>
          <w:szCs w:val="22"/>
        </w:rPr>
        <w:t xml:space="preserve"> (Department)</w:t>
      </w:r>
      <w:r w:rsidR="00C32D15" w:rsidRPr="001C1958">
        <w:rPr>
          <w:rFonts w:asciiTheme="minorHAnsi" w:eastAsia="Arial" w:hAnsiTheme="minorHAnsi" w:cstheme="minorHAnsi"/>
          <w:color w:val="000000"/>
          <w:sz w:val="22"/>
          <w:szCs w:val="22"/>
        </w:rPr>
        <w:t xml:space="preserve"> is responsible for the administration, operations, and maintenance of </w:t>
      </w:r>
      <w:r w:rsidR="001C090C" w:rsidRPr="001C1958">
        <w:rPr>
          <w:rFonts w:asciiTheme="minorHAnsi" w:eastAsia="Arial" w:hAnsiTheme="minorHAnsi" w:cstheme="minorHAnsi"/>
          <w:color w:val="000000"/>
          <w:sz w:val="22"/>
          <w:szCs w:val="22"/>
        </w:rPr>
        <w:t>the sewer collection system</w:t>
      </w:r>
      <w:r w:rsidR="00C32D15" w:rsidRPr="001C1958">
        <w:rPr>
          <w:rFonts w:asciiTheme="minorHAnsi" w:eastAsia="Arial" w:hAnsiTheme="minorHAnsi" w:cstheme="minorHAnsi"/>
          <w:color w:val="000000"/>
          <w:sz w:val="22"/>
          <w:szCs w:val="22"/>
        </w:rPr>
        <w:t>.</w:t>
      </w:r>
      <w:r w:rsidR="00C32D15" w:rsidRPr="001C1958">
        <w:rPr>
          <w:rFonts w:asciiTheme="minorHAnsi" w:eastAsia="Arial" w:hAnsiTheme="minorHAnsi" w:cstheme="minorHAnsi"/>
          <w:b/>
          <w:color w:val="000000"/>
          <w:sz w:val="22"/>
          <w:szCs w:val="22"/>
        </w:rPr>
        <w:t xml:space="preserve"> </w:t>
      </w:r>
      <w:r w:rsidR="00C32D15" w:rsidRPr="001C1958">
        <w:rPr>
          <w:rFonts w:asciiTheme="minorHAnsi" w:eastAsia="Arial" w:hAnsiTheme="minorHAnsi" w:cstheme="minorHAnsi"/>
          <w:color w:val="000000"/>
          <w:sz w:val="22"/>
          <w:szCs w:val="22"/>
        </w:rPr>
        <w:t>C</w:t>
      </w:r>
      <w:r w:rsidR="001C090C" w:rsidRPr="001C1958">
        <w:rPr>
          <w:rFonts w:asciiTheme="minorHAnsi" w:eastAsia="Arial" w:hAnsiTheme="minorHAnsi" w:cstheme="minorHAnsi"/>
          <w:color w:val="000000"/>
          <w:sz w:val="22"/>
          <w:szCs w:val="22"/>
        </w:rPr>
        <w:t>UE</w:t>
      </w:r>
      <w:r w:rsidR="00C32D15" w:rsidRPr="001C1958">
        <w:rPr>
          <w:rFonts w:asciiTheme="minorHAnsi" w:eastAsia="Arial" w:hAnsiTheme="minorHAnsi" w:cstheme="minorHAnsi"/>
          <w:color w:val="000000"/>
          <w:sz w:val="22"/>
          <w:szCs w:val="22"/>
        </w:rPr>
        <w:t xml:space="preserve"> </w:t>
      </w:r>
      <w:r w:rsidR="00766893" w:rsidRPr="001C1958">
        <w:rPr>
          <w:rFonts w:asciiTheme="minorHAnsi" w:eastAsia="Arial" w:hAnsiTheme="minorHAnsi" w:cstheme="minorHAnsi"/>
          <w:color w:val="000000"/>
          <w:sz w:val="22"/>
          <w:szCs w:val="22"/>
        </w:rPr>
        <w:t>provides sanitation services to the Department of Airports, their tenants, and several other property owners loc</w:t>
      </w:r>
      <w:r w:rsidR="00F057CC" w:rsidRPr="001C1958">
        <w:rPr>
          <w:rFonts w:asciiTheme="minorHAnsi" w:eastAsia="Arial" w:hAnsiTheme="minorHAnsi" w:cstheme="minorHAnsi"/>
          <w:color w:val="000000"/>
          <w:sz w:val="22"/>
          <w:szCs w:val="22"/>
        </w:rPr>
        <w:t xml:space="preserve">ated at the Camarillo Airport. </w:t>
      </w:r>
      <w:r w:rsidR="00256C02">
        <w:rPr>
          <w:rFonts w:asciiTheme="minorHAnsi" w:eastAsia="Arial" w:hAnsiTheme="minorHAnsi" w:cstheme="minorHAnsi"/>
          <w:color w:val="000000"/>
          <w:sz w:val="22"/>
          <w:szCs w:val="22"/>
        </w:rPr>
        <w:t>S</w:t>
      </w:r>
      <w:r w:rsidR="00766893" w:rsidRPr="001C1958">
        <w:rPr>
          <w:rFonts w:asciiTheme="minorHAnsi" w:eastAsia="Arial" w:hAnsiTheme="minorHAnsi" w:cstheme="minorHAnsi"/>
          <w:color w:val="000000"/>
          <w:sz w:val="22"/>
          <w:szCs w:val="22"/>
        </w:rPr>
        <w:t xml:space="preserve">ewage </w:t>
      </w:r>
      <w:r w:rsidR="001C090C" w:rsidRPr="001C1958">
        <w:rPr>
          <w:rFonts w:asciiTheme="minorHAnsi" w:eastAsia="Arial" w:hAnsiTheme="minorHAnsi" w:cstheme="minorHAnsi"/>
          <w:color w:val="000000"/>
          <w:sz w:val="22"/>
          <w:szCs w:val="22"/>
        </w:rPr>
        <w:t xml:space="preserve">from </w:t>
      </w:r>
      <w:r w:rsidR="00804858" w:rsidRPr="001C1958">
        <w:rPr>
          <w:rFonts w:asciiTheme="minorHAnsi" w:eastAsia="Arial" w:hAnsiTheme="minorHAnsi" w:cstheme="minorHAnsi"/>
          <w:color w:val="000000"/>
          <w:sz w:val="22"/>
          <w:szCs w:val="22"/>
        </w:rPr>
        <w:t xml:space="preserve">the </w:t>
      </w:r>
      <w:r w:rsidR="001C090C" w:rsidRPr="001C1958">
        <w:rPr>
          <w:rFonts w:asciiTheme="minorHAnsi" w:eastAsia="Arial" w:hAnsiTheme="minorHAnsi" w:cstheme="minorHAnsi"/>
          <w:color w:val="000000"/>
          <w:sz w:val="22"/>
          <w:szCs w:val="22"/>
        </w:rPr>
        <w:t xml:space="preserve">CUE </w:t>
      </w:r>
      <w:r w:rsidR="00920DC1" w:rsidRPr="001C1958">
        <w:rPr>
          <w:rFonts w:asciiTheme="minorHAnsi" w:eastAsia="Arial" w:hAnsiTheme="minorHAnsi" w:cstheme="minorHAnsi"/>
          <w:color w:val="000000"/>
          <w:sz w:val="22"/>
          <w:szCs w:val="22"/>
        </w:rPr>
        <w:t>Collection System</w:t>
      </w:r>
      <w:r w:rsidR="001C090C" w:rsidRPr="001C1958">
        <w:rPr>
          <w:rFonts w:asciiTheme="minorHAnsi" w:eastAsia="Arial" w:hAnsiTheme="minorHAnsi" w:cstheme="minorHAnsi"/>
          <w:color w:val="000000"/>
          <w:sz w:val="22"/>
          <w:szCs w:val="22"/>
        </w:rPr>
        <w:t xml:space="preserve"> is </w:t>
      </w:r>
      <w:r w:rsidR="004D3375">
        <w:rPr>
          <w:rFonts w:asciiTheme="minorHAnsi" w:eastAsia="Arial" w:hAnsiTheme="minorHAnsi" w:cstheme="minorHAnsi"/>
          <w:color w:val="000000"/>
          <w:sz w:val="22"/>
          <w:szCs w:val="22"/>
        </w:rPr>
        <w:t>conveyed</w:t>
      </w:r>
      <w:r w:rsidR="001C090C" w:rsidRPr="001C1958">
        <w:rPr>
          <w:rFonts w:asciiTheme="minorHAnsi" w:eastAsia="Arial" w:hAnsiTheme="minorHAnsi" w:cstheme="minorHAnsi"/>
          <w:color w:val="000000"/>
          <w:sz w:val="22"/>
          <w:szCs w:val="22"/>
        </w:rPr>
        <w:t xml:space="preserve"> t</w:t>
      </w:r>
      <w:r w:rsidR="00766893" w:rsidRPr="001C1958">
        <w:rPr>
          <w:rFonts w:asciiTheme="minorHAnsi" w:eastAsia="Arial" w:hAnsiTheme="minorHAnsi" w:cstheme="minorHAnsi"/>
          <w:color w:val="000000"/>
          <w:sz w:val="22"/>
          <w:szCs w:val="22"/>
        </w:rPr>
        <w:t xml:space="preserve">o </w:t>
      </w:r>
      <w:r w:rsidR="001C090C" w:rsidRPr="001C1958">
        <w:rPr>
          <w:rFonts w:asciiTheme="minorHAnsi" w:eastAsia="Arial" w:hAnsiTheme="minorHAnsi" w:cstheme="minorHAnsi"/>
          <w:color w:val="000000"/>
          <w:sz w:val="22"/>
          <w:szCs w:val="22"/>
        </w:rPr>
        <w:t xml:space="preserve">the </w:t>
      </w:r>
      <w:r w:rsidR="00766893" w:rsidRPr="001C1958">
        <w:rPr>
          <w:rFonts w:asciiTheme="minorHAnsi" w:eastAsia="Arial" w:hAnsiTheme="minorHAnsi" w:cstheme="minorHAnsi"/>
          <w:color w:val="000000"/>
          <w:sz w:val="22"/>
          <w:szCs w:val="22"/>
        </w:rPr>
        <w:t>Cam</w:t>
      </w:r>
      <w:r w:rsidR="00920DC1" w:rsidRPr="001C1958">
        <w:rPr>
          <w:rFonts w:asciiTheme="minorHAnsi" w:eastAsia="Arial" w:hAnsiTheme="minorHAnsi" w:cstheme="minorHAnsi"/>
          <w:color w:val="000000"/>
          <w:sz w:val="22"/>
          <w:szCs w:val="22"/>
        </w:rPr>
        <w:t>arillo Sanitation District</w:t>
      </w:r>
      <w:r w:rsidR="00766893" w:rsidRPr="001C1958">
        <w:rPr>
          <w:rFonts w:asciiTheme="minorHAnsi" w:eastAsia="Arial" w:hAnsiTheme="minorHAnsi" w:cstheme="minorHAnsi"/>
          <w:color w:val="000000"/>
          <w:sz w:val="22"/>
          <w:szCs w:val="22"/>
        </w:rPr>
        <w:t xml:space="preserve"> for </w:t>
      </w:r>
      <w:r w:rsidR="004D3375">
        <w:rPr>
          <w:rFonts w:asciiTheme="minorHAnsi" w:eastAsia="Arial" w:hAnsiTheme="minorHAnsi" w:cstheme="minorHAnsi"/>
          <w:color w:val="000000"/>
          <w:sz w:val="22"/>
          <w:szCs w:val="22"/>
        </w:rPr>
        <w:t xml:space="preserve">wastewater </w:t>
      </w:r>
      <w:r w:rsidR="00766893" w:rsidRPr="001C1958">
        <w:rPr>
          <w:rFonts w:asciiTheme="minorHAnsi" w:eastAsia="Arial" w:hAnsiTheme="minorHAnsi" w:cstheme="minorHAnsi"/>
          <w:color w:val="000000"/>
          <w:sz w:val="22"/>
          <w:szCs w:val="22"/>
        </w:rPr>
        <w:t>treatment.</w:t>
      </w:r>
    </w:p>
    <w:p w14:paraId="350F57D2" w14:textId="77777777" w:rsidR="00121B01" w:rsidRPr="00C32D15" w:rsidRDefault="00121B01" w:rsidP="006E4CCA">
      <w:pPr>
        <w:spacing w:line="247" w:lineRule="exact"/>
        <w:jc w:val="both"/>
        <w:textAlignment w:val="baseline"/>
        <w:rPr>
          <w:rFonts w:asciiTheme="majorHAnsi" w:eastAsia="Arial" w:hAnsiTheme="majorHAnsi" w:cstheme="majorHAnsi"/>
          <w:color w:val="000000"/>
          <w:sz w:val="10"/>
          <w:szCs w:val="10"/>
        </w:rPr>
      </w:pPr>
    </w:p>
    <w:p w14:paraId="350F57D3" w14:textId="77777777" w:rsidR="00121B01" w:rsidRDefault="00121B01" w:rsidP="006E4CCA">
      <w:pPr>
        <w:spacing w:line="247" w:lineRule="exact"/>
        <w:jc w:val="both"/>
        <w:textAlignment w:val="baseline"/>
        <w:rPr>
          <w:rFonts w:asciiTheme="majorHAnsi" w:eastAsia="Arial" w:hAnsiTheme="majorHAnsi" w:cstheme="majorHAnsi"/>
          <w:color w:val="000000"/>
        </w:rPr>
      </w:pPr>
      <w:r w:rsidRPr="005D6A8B">
        <w:rPr>
          <w:rFonts w:ascii="Arial" w:eastAsia="Times New Roman" w:hAnsi="Arial"/>
          <w:noProof/>
        </w:rPr>
        <mc:AlternateContent>
          <mc:Choice Requires="wps">
            <w:drawing>
              <wp:anchor distT="0" distB="0" distL="114300" distR="114300" simplePos="0" relativeHeight="251658241" behindDoc="0" locked="0" layoutInCell="1" allowOverlap="1" wp14:anchorId="350F57F4" wp14:editId="350F57F5">
                <wp:simplePos x="0" y="0"/>
                <wp:positionH relativeFrom="margin">
                  <wp:posOffset>0</wp:posOffset>
                </wp:positionH>
                <wp:positionV relativeFrom="paragraph">
                  <wp:posOffset>0</wp:posOffset>
                </wp:positionV>
                <wp:extent cx="6916844" cy="321733"/>
                <wp:effectExtent l="0" t="0" r="0" b="2540"/>
                <wp:wrapNone/>
                <wp:docPr id="7" name="Text Box 7"/>
                <wp:cNvGraphicFramePr/>
                <a:graphic xmlns:a="http://schemas.openxmlformats.org/drawingml/2006/main">
                  <a:graphicData uri="http://schemas.microsoft.com/office/word/2010/wordprocessingShape">
                    <wps:wsp>
                      <wps:cNvSpPr txBox="1"/>
                      <wps:spPr>
                        <a:xfrm>
                          <a:off x="0" y="0"/>
                          <a:ext cx="6916844" cy="321733"/>
                        </a:xfrm>
                        <a:prstGeom prst="rect">
                          <a:avLst/>
                        </a:prstGeom>
                        <a:solidFill>
                          <a:srgbClr val="0070C0"/>
                        </a:solidFill>
                        <a:ln w="6350">
                          <a:noFill/>
                        </a:ln>
                        <a:effectLst/>
                      </wps:spPr>
                      <wps:txbx>
                        <w:txbxContent>
                          <w:p w14:paraId="350F5810" w14:textId="77777777" w:rsidR="00121B01" w:rsidRPr="008C6095" w:rsidRDefault="00C32D15" w:rsidP="00121B01">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Why are the Rate Changes Required?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57F4" id="Text Box 7" o:spid="_x0000_s1028" type="#_x0000_t202" style="position:absolute;left:0;text-align:left;margin-left:0;margin-top:0;width:544.65pt;height:25.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" fillcolor="#0070c0" stroked="f" strokeweight=".5pt">
                <v:textbox>
                  <w:txbxContent>
                    <w:p w14:paraId="350F5810" w14:textId="77777777" w:rsidR="00121B01" w:rsidRPr="008C6095" w:rsidRDefault="00C32D15" w:rsidP="00121B01">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Why are the Rate Changes Required? </w:t>
                      </w:r>
                    </w:p>
                  </w:txbxContent>
                </v:textbox>
                <w10:wrap anchorx="margin"/>
              </v:shape>
            </w:pict>
          </mc:Fallback>
        </mc:AlternateContent>
      </w:r>
    </w:p>
    <w:p w14:paraId="350F57D4" w14:textId="77777777" w:rsidR="00121B01" w:rsidRDefault="00121B01" w:rsidP="006E4CCA">
      <w:pPr>
        <w:spacing w:line="247" w:lineRule="exact"/>
        <w:jc w:val="both"/>
        <w:textAlignment w:val="baseline"/>
        <w:rPr>
          <w:rFonts w:asciiTheme="majorHAnsi" w:eastAsia="Arial" w:hAnsiTheme="majorHAnsi" w:cstheme="majorHAnsi"/>
          <w:color w:val="000000"/>
        </w:rPr>
      </w:pPr>
    </w:p>
    <w:p w14:paraId="350F57D5" w14:textId="77777777" w:rsidR="008C6095" w:rsidRPr="00C32D15" w:rsidRDefault="008C6095" w:rsidP="008C6095">
      <w:pPr>
        <w:jc w:val="both"/>
        <w:textAlignment w:val="baseline"/>
        <w:rPr>
          <w:rFonts w:asciiTheme="majorHAnsi" w:eastAsia="Arial" w:hAnsiTheme="majorHAnsi" w:cstheme="majorHAnsi"/>
          <w:color w:val="000000"/>
          <w:sz w:val="10"/>
          <w:szCs w:val="10"/>
        </w:rPr>
      </w:pPr>
    </w:p>
    <w:p w14:paraId="350F57D6" w14:textId="5F3E247A" w:rsidR="00A72A01" w:rsidRPr="00142225" w:rsidRDefault="00A4771B" w:rsidP="008C6095">
      <w:pPr>
        <w:jc w:val="both"/>
        <w:textAlignment w:val="baseline"/>
        <w:rPr>
          <w:rFonts w:asciiTheme="minorHAnsi" w:eastAsia="Arial" w:hAnsiTheme="minorHAnsi" w:cstheme="minorHAnsi"/>
          <w:color w:val="FF0000"/>
        </w:rPr>
      </w:pPr>
      <w:r w:rsidRPr="001C1958">
        <w:rPr>
          <w:rFonts w:asciiTheme="minorHAnsi" w:eastAsia="Arial" w:hAnsiTheme="minorHAnsi" w:cstheme="minorHAnsi"/>
          <w:color w:val="000000"/>
        </w:rPr>
        <w:t xml:space="preserve">Annually, as part of the budget process, the sewer rate is reviewed to determine if adjustments are needed to accommodate projected expenses. The last sewer rate increase </w:t>
      </w:r>
      <w:r w:rsidR="00C82FBC">
        <w:rPr>
          <w:rFonts w:asciiTheme="minorHAnsi" w:eastAsia="Arial" w:hAnsiTheme="minorHAnsi" w:cstheme="minorHAnsi"/>
          <w:color w:val="000000"/>
        </w:rPr>
        <w:t>of 1</w:t>
      </w:r>
      <w:r w:rsidR="0095215B">
        <w:rPr>
          <w:rFonts w:asciiTheme="minorHAnsi" w:eastAsia="Arial" w:hAnsiTheme="minorHAnsi" w:cstheme="minorHAnsi"/>
          <w:color w:val="000000"/>
        </w:rPr>
        <w:t>0</w:t>
      </w:r>
      <w:r w:rsidR="00C82FBC">
        <w:rPr>
          <w:rFonts w:asciiTheme="minorHAnsi" w:eastAsia="Arial" w:hAnsiTheme="minorHAnsi" w:cstheme="minorHAnsi"/>
          <w:color w:val="000000"/>
        </w:rPr>
        <w:t xml:space="preserve">% </w:t>
      </w:r>
      <w:r w:rsidRPr="001C1958">
        <w:rPr>
          <w:rFonts w:asciiTheme="minorHAnsi" w:eastAsia="Arial" w:hAnsiTheme="minorHAnsi" w:cstheme="minorHAnsi"/>
          <w:color w:val="000000"/>
        </w:rPr>
        <w:t xml:space="preserve">was approved by the Board of Supervisors </w:t>
      </w:r>
      <w:r w:rsidR="004D3375">
        <w:rPr>
          <w:rFonts w:asciiTheme="minorHAnsi" w:eastAsia="Arial" w:hAnsiTheme="minorHAnsi" w:cstheme="minorHAnsi"/>
          <w:color w:val="000000"/>
        </w:rPr>
        <w:t xml:space="preserve">in June </w:t>
      </w:r>
      <w:r w:rsidR="00D452AC">
        <w:rPr>
          <w:rFonts w:asciiTheme="minorHAnsi" w:eastAsia="Arial" w:hAnsiTheme="minorHAnsi" w:cstheme="minorHAnsi"/>
          <w:color w:val="000000"/>
        </w:rPr>
        <w:t>202</w:t>
      </w:r>
      <w:r w:rsidR="0095215B">
        <w:rPr>
          <w:rFonts w:asciiTheme="minorHAnsi" w:eastAsia="Arial" w:hAnsiTheme="minorHAnsi" w:cstheme="minorHAnsi"/>
          <w:color w:val="000000"/>
        </w:rPr>
        <w:t>1</w:t>
      </w:r>
      <w:r w:rsidR="009C0D3F">
        <w:rPr>
          <w:rFonts w:asciiTheme="minorHAnsi" w:eastAsia="Arial" w:hAnsiTheme="minorHAnsi" w:cstheme="minorHAnsi"/>
          <w:color w:val="000000"/>
        </w:rPr>
        <w:t xml:space="preserve">, Resolution </w:t>
      </w:r>
      <w:r w:rsidR="00EE57F6">
        <w:rPr>
          <w:rFonts w:asciiTheme="minorHAnsi" w:eastAsia="Arial" w:hAnsiTheme="minorHAnsi" w:cstheme="minorHAnsi"/>
          <w:color w:val="000000"/>
        </w:rPr>
        <w:t>2</w:t>
      </w:r>
      <w:r w:rsidR="0095215B">
        <w:rPr>
          <w:rFonts w:asciiTheme="minorHAnsi" w:eastAsia="Arial" w:hAnsiTheme="minorHAnsi" w:cstheme="minorHAnsi"/>
          <w:color w:val="000000"/>
        </w:rPr>
        <w:t>1-94</w:t>
      </w:r>
      <w:r w:rsidR="004D3375">
        <w:rPr>
          <w:rFonts w:asciiTheme="minorHAnsi" w:eastAsia="Arial" w:hAnsiTheme="minorHAnsi" w:cstheme="minorHAnsi"/>
          <w:color w:val="000000"/>
        </w:rPr>
        <w:t xml:space="preserve">. </w:t>
      </w:r>
      <w:r w:rsidR="00E41B37">
        <w:rPr>
          <w:rFonts w:asciiTheme="minorHAnsi" w:eastAsia="Arial" w:hAnsiTheme="minorHAnsi" w:cstheme="minorHAnsi"/>
          <w:color w:val="000000"/>
        </w:rPr>
        <w:t>This year</w:t>
      </w:r>
      <w:r w:rsidR="00184F6A">
        <w:rPr>
          <w:rFonts w:asciiTheme="minorHAnsi" w:eastAsia="Arial" w:hAnsiTheme="minorHAnsi" w:cstheme="minorHAnsi"/>
          <w:color w:val="000000"/>
        </w:rPr>
        <w:t xml:space="preserve">, </w:t>
      </w:r>
      <w:r w:rsidR="007B1FE2">
        <w:rPr>
          <w:rFonts w:asciiTheme="minorHAnsi" w:eastAsia="Arial" w:hAnsiTheme="minorHAnsi" w:cstheme="minorHAnsi"/>
        </w:rPr>
        <w:t xml:space="preserve">a </w:t>
      </w:r>
      <w:r w:rsidR="00BA27CB">
        <w:rPr>
          <w:rFonts w:asciiTheme="minorHAnsi" w:eastAsia="Arial" w:hAnsiTheme="minorHAnsi" w:cstheme="minorHAnsi"/>
        </w:rPr>
        <w:t>$</w:t>
      </w:r>
      <w:r w:rsidR="00366F78">
        <w:rPr>
          <w:rFonts w:asciiTheme="minorHAnsi" w:eastAsia="Arial" w:hAnsiTheme="minorHAnsi" w:cstheme="minorHAnsi"/>
        </w:rPr>
        <w:t>1.</w:t>
      </w:r>
      <w:r w:rsidR="0095215B">
        <w:rPr>
          <w:rFonts w:asciiTheme="minorHAnsi" w:eastAsia="Arial" w:hAnsiTheme="minorHAnsi" w:cstheme="minorHAnsi"/>
        </w:rPr>
        <w:t>03</w:t>
      </w:r>
      <w:r w:rsidR="00BA27CB">
        <w:rPr>
          <w:rFonts w:asciiTheme="minorHAnsi" w:eastAsia="Arial" w:hAnsiTheme="minorHAnsi" w:cstheme="minorHAnsi"/>
        </w:rPr>
        <w:t xml:space="preserve"> per month increase</w:t>
      </w:r>
      <w:r w:rsidR="00F36B64">
        <w:rPr>
          <w:rFonts w:asciiTheme="minorHAnsi" w:eastAsia="Arial" w:hAnsiTheme="minorHAnsi" w:cstheme="minorHAnsi"/>
        </w:rPr>
        <w:t xml:space="preserve"> in per HCF rate, and $</w:t>
      </w:r>
      <w:r w:rsidR="0095215B">
        <w:rPr>
          <w:rFonts w:asciiTheme="minorHAnsi" w:eastAsia="Arial" w:hAnsiTheme="minorHAnsi" w:cstheme="minorHAnsi"/>
        </w:rPr>
        <w:t>1.99</w:t>
      </w:r>
      <w:r w:rsidR="00745880">
        <w:rPr>
          <w:rFonts w:asciiTheme="minorHAnsi" w:eastAsia="Arial" w:hAnsiTheme="minorHAnsi" w:cstheme="minorHAnsi"/>
        </w:rPr>
        <w:t xml:space="preserve"> per month increase in fixed cost</w:t>
      </w:r>
      <w:r w:rsidR="00BA27CB">
        <w:rPr>
          <w:rFonts w:asciiTheme="minorHAnsi" w:eastAsia="Arial" w:hAnsiTheme="minorHAnsi" w:cstheme="minorHAnsi"/>
        </w:rPr>
        <w:t>,</w:t>
      </w:r>
      <w:r w:rsidR="00184F6A">
        <w:rPr>
          <w:rFonts w:asciiTheme="minorHAnsi" w:eastAsia="Arial" w:hAnsiTheme="minorHAnsi" w:cstheme="minorHAnsi"/>
        </w:rPr>
        <w:t xml:space="preserve"> effective July 1, 202</w:t>
      </w:r>
      <w:r w:rsidR="0095215B">
        <w:rPr>
          <w:rFonts w:asciiTheme="minorHAnsi" w:eastAsia="Arial" w:hAnsiTheme="minorHAnsi" w:cstheme="minorHAnsi"/>
        </w:rPr>
        <w:t>2</w:t>
      </w:r>
      <w:r w:rsidR="00184F6A">
        <w:rPr>
          <w:rFonts w:asciiTheme="minorHAnsi" w:eastAsia="Arial" w:hAnsiTheme="minorHAnsi" w:cstheme="minorHAnsi"/>
        </w:rPr>
        <w:t xml:space="preserve">, is necessary due to </w:t>
      </w:r>
      <w:r w:rsidR="00D5544C">
        <w:rPr>
          <w:rFonts w:asciiTheme="minorHAnsi" w:eastAsia="Arial" w:hAnsiTheme="minorHAnsi" w:cstheme="minorHAnsi"/>
        </w:rPr>
        <w:t>increase</w:t>
      </w:r>
      <w:r w:rsidR="00026E15">
        <w:rPr>
          <w:rFonts w:asciiTheme="minorHAnsi" w:eastAsia="Arial" w:hAnsiTheme="minorHAnsi" w:cstheme="minorHAnsi"/>
        </w:rPr>
        <w:t>s</w:t>
      </w:r>
      <w:r w:rsidR="00D5544C">
        <w:rPr>
          <w:rFonts w:asciiTheme="minorHAnsi" w:eastAsia="Arial" w:hAnsiTheme="minorHAnsi" w:cstheme="minorHAnsi"/>
        </w:rPr>
        <w:t xml:space="preserve"> </w:t>
      </w:r>
      <w:r w:rsidR="00D5544C" w:rsidRPr="005F165A">
        <w:rPr>
          <w:rFonts w:asciiTheme="minorHAnsi" w:eastAsia="Arial" w:hAnsiTheme="minorHAnsi" w:cstheme="minorHAnsi"/>
        </w:rPr>
        <w:t xml:space="preserve">in </w:t>
      </w:r>
      <w:r w:rsidR="001120FB" w:rsidRPr="00B00020">
        <w:rPr>
          <w:rFonts w:asciiTheme="minorHAnsi" w:eastAsia="Arial" w:hAnsiTheme="minorHAnsi" w:cstheme="minorHAnsi"/>
        </w:rPr>
        <w:t xml:space="preserve">maintenance and </w:t>
      </w:r>
      <w:r w:rsidR="00766893" w:rsidRPr="00B00020">
        <w:rPr>
          <w:rFonts w:asciiTheme="minorHAnsi" w:eastAsia="Arial" w:hAnsiTheme="minorHAnsi" w:cstheme="minorHAnsi"/>
        </w:rPr>
        <w:t xml:space="preserve">labor </w:t>
      </w:r>
      <w:r w:rsidR="00184F6A" w:rsidRPr="00B00020">
        <w:rPr>
          <w:rFonts w:asciiTheme="minorHAnsi" w:eastAsia="Arial" w:hAnsiTheme="minorHAnsi" w:cstheme="minorHAnsi"/>
        </w:rPr>
        <w:t>costs</w:t>
      </w:r>
      <w:r w:rsidR="006625CE">
        <w:rPr>
          <w:rFonts w:asciiTheme="minorHAnsi" w:eastAsia="Arial" w:hAnsiTheme="minorHAnsi" w:cstheme="minorHAnsi"/>
        </w:rPr>
        <w:t>, and to maintain appropriate financial reserves (of 25% of operating expenses and 10% of operating revenue)</w:t>
      </w:r>
      <w:r w:rsidR="001120FB" w:rsidRPr="00B00020">
        <w:rPr>
          <w:rFonts w:asciiTheme="minorHAnsi" w:eastAsia="Arial" w:hAnsiTheme="minorHAnsi" w:cstheme="minorHAnsi"/>
        </w:rPr>
        <w:t>.</w:t>
      </w:r>
      <w:r w:rsidR="00766893" w:rsidRPr="00B00020">
        <w:rPr>
          <w:rFonts w:asciiTheme="minorHAnsi" w:eastAsia="Arial" w:hAnsiTheme="minorHAnsi" w:cstheme="minorHAnsi"/>
        </w:rPr>
        <w:t xml:space="preserve"> </w:t>
      </w:r>
      <w:r w:rsidR="00C74406" w:rsidRPr="00B00020">
        <w:rPr>
          <w:rFonts w:asciiTheme="minorHAnsi" w:eastAsia="Arial" w:hAnsiTheme="minorHAnsi" w:cstheme="minorHAnsi"/>
        </w:rPr>
        <w:t xml:space="preserve"> </w:t>
      </w:r>
    </w:p>
    <w:p w14:paraId="350F57D7" w14:textId="77777777" w:rsidR="008C6095" w:rsidRPr="00C32D15" w:rsidRDefault="008C6095" w:rsidP="00121B01">
      <w:pPr>
        <w:jc w:val="both"/>
        <w:textAlignment w:val="baseline"/>
        <w:rPr>
          <w:rFonts w:asciiTheme="majorHAnsi" w:eastAsia="Arial" w:hAnsiTheme="majorHAnsi" w:cstheme="majorHAnsi"/>
          <w:color w:val="000000"/>
          <w:sz w:val="10"/>
          <w:szCs w:val="10"/>
        </w:rPr>
      </w:pPr>
    </w:p>
    <w:p w14:paraId="350F57D8" w14:textId="77777777" w:rsidR="008C6095" w:rsidRDefault="008C6095" w:rsidP="00121B01">
      <w:pPr>
        <w:jc w:val="both"/>
        <w:textAlignment w:val="baseline"/>
        <w:rPr>
          <w:rFonts w:asciiTheme="majorHAnsi" w:eastAsia="Arial" w:hAnsiTheme="majorHAnsi" w:cstheme="majorHAnsi"/>
          <w:color w:val="000000"/>
        </w:rPr>
      </w:pPr>
      <w:r w:rsidRPr="005D6A8B">
        <w:rPr>
          <w:rFonts w:ascii="Arial" w:eastAsia="Times New Roman" w:hAnsi="Arial"/>
          <w:noProof/>
        </w:rPr>
        <mc:AlternateContent>
          <mc:Choice Requires="wps">
            <w:drawing>
              <wp:anchor distT="0" distB="0" distL="114300" distR="114300" simplePos="0" relativeHeight="251658243" behindDoc="0" locked="0" layoutInCell="1" allowOverlap="1" wp14:anchorId="350F57F6" wp14:editId="350F57F7">
                <wp:simplePos x="0" y="0"/>
                <wp:positionH relativeFrom="margin">
                  <wp:posOffset>0</wp:posOffset>
                </wp:positionH>
                <wp:positionV relativeFrom="paragraph">
                  <wp:posOffset>0</wp:posOffset>
                </wp:positionV>
                <wp:extent cx="6916844" cy="321733"/>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6916844" cy="321733"/>
                        </a:xfrm>
                        <a:prstGeom prst="rect">
                          <a:avLst/>
                        </a:prstGeom>
                        <a:solidFill>
                          <a:srgbClr val="0070C0"/>
                        </a:solidFill>
                        <a:ln w="6350">
                          <a:noFill/>
                        </a:ln>
                        <a:effectLst/>
                      </wps:spPr>
                      <wps:txbx>
                        <w:txbxContent>
                          <w:p w14:paraId="350F5811" w14:textId="77777777" w:rsidR="008C6095" w:rsidRPr="008C6095" w:rsidRDefault="00C32D15" w:rsidP="008C6095">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What are the Current and Proposed Rates?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57F6" id="Text Box 3" o:spid="_x0000_s1029" type="#_x0000_t202" style="position:absolute;left:0;text-align:left;margin-left:0;margin-top:0;width:544.65pt;height:25.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" fillcolor="#0070c0" stroked="f" strokeweight=".5pt">
                <v:textbox>
                  <w:txbxContent>
                    <w:p w14:paraId="350F5811" w14:textId="77777777" w:rsidR="008C6095" w:rsidRPr="008C6095" w:rsidRDefault="00C32D15" w:rsidP="008C6095">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What are the Current and Proposed Rates? </w:t>
                      </w:r>
                    </w:p>
                  </w:txbxContent>
                </v:textbox>
                <w10:wrap anchorx="margin"/>
              </v:shape>
            </w:pict>
          </mc:Fallback>
        </mc:AlternateContent>
      </w:r>
    </w:p>
    <w:p w14:paraId="350F57D9" w14:textId="77777777" w:rsidR="00121B01" w:rsidRDefault="00121B01" w:rsidP="00121B01">
      <w:pPr>
        <w:jc w:val="both"/>
        <w:textAlignment w:val="baseline"/>
        <w:rPr>
          <w:rFonts w:asciiTheme="majorHAnsi" w:eastAsia="Arial" w:hAnsiTheme="majorHAnsi" w:cstheme="majorHAnsi"/>
          <w:color w:val="000000"/>
        </w:rPr>
      </w:pPr>
    </w:p>
    <w:p w14:paraId="350F57DA" w14:textId="51F82C12" w:rsidR="00121B01" w:rsidRPr="005402E5" w:rsidRDefault="00121B01" w:rsidP="00121B01">
      <w:pPr>
        <w:jc w:val="both"/>
        <w:textAlignment w:val="baseline"/>
        <w:rPr>
          <w:rFonts w:asciiTheme="majorHAnsi" w:eastAsia="Arial" w:hAnsiTheme="majorHAnsi" w:cstheme="majorHAnsi"/>
          <w:color w:val="000000"/>
          <w:sz w:val="4"/>
          <w:szCs w:val="4"/>
        </w:rPr>
      </w:pPr>
    </w:p>
    <w:tbl>
      <w:tblPr>
        <w:tblStyle w:val="TableGrid1"/>
        <w:tblW w:w="10710" w:type="dxa"/>
        <w:tblInd w:w="85" w:type="dxa"/>
        <w:tblLook w:val="04A0" w:firstRow="1" w:lastRow="0" w:firstColumn="1" w:lastColumn="0" w:noHBand="0" w:noVBand="1"/>
      </w:tblPr>
      <w:tblGrid>
        <w:gridCol w:w="5310"/>
        <w:gridCol w:w="5400"/>
      </w:tblGrid>
      <w:tr w:rsidR="00175BC1" w:rsidRPr="007370E7" w14:paraId="4DBA6893" w14:textId="77777777" w:rsidTr="00175BC1">
        <w:tc>
          <w:tcPr>
            <w:tcW w:w="5310" w:type="dxa"/>
          </w:tcPr>
          <w:p w14:paraId="45E649E6" w14:textId="77777777" w:rsidR="00175BC1" w:rsidRPr="007370E7" w:rsidRDefault="00175BC1" w:rsidP="007370E7">
            <w:pPr>
              <w:ind w:right="-108"/>
              <w:jc w:val="center"/>
              <w:rPr>
                <w:rFonts w:ascii="Arial" w:eastAsia="Arial" w:hAnsi="Arial" w:cs="Arial"/>
                <w:b/>
                <w:sz w:val="21"/>
                <w:szCs w:val="21"/>
              </w:rPr>
            </w:pPr>
            <w:r w:rsidRPr="007370E7">
              <w:rPr>
                <w:rFonts w:ascii="Arial" w:eastAsia="Arial" w:hAnsi="Arial" w:cs="Arial"/>
                <w:b/>
                <w:sz w:val="21"/>
                <w:szCs w:val="21"/>
              </w:rPr>
              <w:t xml:space="preserve">CURRENT MONTHLY </w:t>
            </w:r>
          </w:p>
          <w:p w14:paraId="2EADE3E2" w14:textId="6AA615CD" w:rsidR="00175BC1" w:rsidRPr="007370E7" w:rsidRDefault="00175BC1" w:rsidP="007370E7">
            <w:pPr>
              <w:ind w:right="-108"/>
              <w:jc w:val="center"/>
              <w:rPr>
                <w:rFonts w:ascii="Arial" w:eastAsia="Arial" w:hAnsi="Arial" w:cs="Arial"/>
                <w:b/>
                <w:sz w:val="21"/>
                <w:szCs w:val="21"/>
              </w:rPr>
            </w:pPr>
            <w:r w:rsidRPr="007370E7">
              <w:rPr>
                <w:rFonts w:ascii="Arial" w:eastAsia="Arial" w:hAnsi="Arial" w:cs="Arial"/>
                <w:b/>
                <w:sz w:val="21"/>
                <w:szCs w:val="21"/>
              </w:rPr>
              <w:t>RATES FY 20</w:t>
            </w:r>
            <w:r w:rsidR="0095215B">
              <w:rPr>
                <w:rFonts w:ascii="Arial" w:eastAsia="Arial" w:hAnsi="Arial" w:cs="Arial"/>
                <w:b/>
                <w:sz w:val="21"/>
                <w:szCs w:val="21"/>
              </w:rPr>
              <w:t>21-22</w:t>
            </w:r>
          </w:p>
        </w:tc>
        <w:tc>
          <w:tcPr>
            <w:tcW w:w="5400" w:type="dxa"/>
          </w:tcPr>
          <w:p w14:paraId="600C1B15" w14:textId="77777777" w:rsidR="00175BC1" w:rsidRPr="007370E7" w:rsidRDefault="00175BC1" w:rsidP="007370E7">
            <w:pPr>
              <w:ind w:right="-108"/>
              <w:jc w:val="center"/>
              <w:rPr>
                <w:rFonts w:ascii="Arial" w:eastAsia="Arial" w:hAnsi="Arial" w:cs="Arial"/>
                <w:b/>
                <w:sz w:val="21"/>
                <w:szCs w:val="21"/>
              </w:rPr>
            </w:pPr>
            <w:r w:rsidRPr="007370E7">
              <w:rPr>
                <w:rFonts w:ascii="Arial" w:eastAsia="Arial" w:hAnsi="Arial" w:cs="Arial"/>
                <w:b/>
                <w:sz w:val="21"/>
                <w:szCs w:val="21"/>
              </w:rPr>
              <w:t xml:space="preserve">PROPOSED MONTHLY </w:t>
            </w:r>
          </w:p>
          <w:p w14:paraId="4B77E77E" w14:textId="4B54A977" w:rsidR="00175BC1" w:rsidRPr="007370E7" w:rsidRDefault="00175BC1" w:rsidP="007370E7">
            <w:pPr>
              <w:ind w:right="-108"/>
              <w:jc w:val="center"/>
              <w:rPr>
                <w:rFonts w:ascii="Arial" w:eastAsia="Arial" w:hAnsi="Arial" w:cs="Arial"/>
                <w:b/>
                <w:sz w:val="21"/>
                <w:szCs w:val="21"/>
              </w:rPr>
            </w:pPr>
            <w:r w:rsidRPr="007370E7">
              <w:rPr>
                <w:rFonts w:ascii="Arial" w:eastAsia="Arial" w:hAnsi="Arial" w:cs="Arial"/>
                <w:b/>
                <w:sz w:val="21"/>
                <w:szCs w:val="21"/>
              </w:rPr>
              <w:t>RATES FY 202</w:t>
            </w:r>
            <w:r w:rsidR="0095215B">
              <w:rPr>
                <w:rFonts w:ascii="Arial" w:eastAsia="Arial" w:hAnsi="Arial" w:cs="Arial"/>
                <w:b/>
                <w:sz w:val="21"/>
                <w:szCs w:val="21"/>
              </w:rPr>
              <w:t>2-23</w:t>
            </w:r>
          </w:p>
        </w:tc>
      </w:tr>
      <w:tr w:rsidR="00175BC1" w:rsidRPr="007370E7" w14:paraId="5BB27C8E" w14:textId="77777777" w:rsidTr="00175BC1">
        <w:tc>
          <w:tcPr>
            <w:tcW w:w="5310" w:type="dxa"/>
          </w:tcPr>
          <w:p w14:paraId="034AA7AC" w14:textId="5C5967BC" w:rsidR="00175BC1" w:rsidRPr="007370E7" w:rsidRDefault="00175BC1" w:rsidP="007370E7">
            <w:pPr>
              <w:ind w:right="-108"/>
              <w:jc w:val="center"/>
              <w:rPr>
                <w:rFonts w:ascii="Arial" w:eastAsia="Arial" w:hAnsi="Arial" w:cs="Arial"/>
              </w:rPr>
            </w:pPr>
            <w:r w:rsidRPr="007370E7">
              <w:rPr>
                <w:rFonts w:ascii="Arial" w:hAnsi="Arial"/>
              </w:rPr>
              <w:t>$</w:t>
            </w:r>
            <w:r w:rsidR="0095215B">
              <w:rPr>
                <w:rFonts w:ascii="Arial" w:hAnsi="Arial"/>
              </w:rPr>
              <w:t>20.55</w:t>
            </w:r>
            <w:r w:rsidRPr="007370E7">
              <w:rPr>
                <w:rFonts w:ascii="Arial" w:hAnsi="Arial"/>
              </w:rPr>
              <w:t xml:space="preserve"> per hundred cubic feet (HCF) </w:t>
            </w:r>
          </w:p>
        </w:tc>
        <w:tc>
          <w:tcPr>
            <w:tcW w:w="5400" w:type="dxa"/>
          </w:tcPr>
          <w:p w14:paraId="620F23E9" w14:textId="240C0475" w:rsidR="00175BC1" w:rsidRPr="007370E7" w:rsidRDefault="00175BC1" w:rsidP="007370E7">
            <w:pPr>
              <w:ind w:right="-108"/>
              <w:jc w:val="center"/>
              <w:rPr>
                <w:rFonts w:ascii="Arial" w:eastAsia="Arial" w:hAnsi="Arial" w:cs="Arial"/>
              </w:rPr>
            </w:pPr>
            <w:r w:rsidRPr="007370E7">
              <w:rPr>
                <w:rFonts w:ascii="Arial" w:hAnsi="Arial"/>
              </w:rPr>
              <w:t>$</w:t>
            </w:r>
            <w:r w:rsidR="0095215B">
              <w:rPr>
                <w:rFonts w:ascii="Arial" w:hAnsi="Arial"/>
              </w:rPr>
              <w:t>21.58</w:t>
            </w:r>
            <w:r w:rsidRPr="007370E7">
              <w:rPr>
                <w:rFonts w:ascii="Arial" w:hAnsi="Arial"/>
              </w:rPr>
              <w:t xml:space="preserve"> per HCF</w:t>
            </w:r>
          </w:p>
        </w:tc>
      </w:tr>
      <w:tr w:rsidR="00175BC1" w:rsidRPr="007370E7" w14:paraId="077BE8CC" w14:textId="77777777" w:rsidTr="00175BC1">
        <w:tc>
          <w:tcPr>
            <w:tcW w:w="5310" w:type="dxa"/>
          </w:tcPr>
          <w:p w14:paraId="69613A03" w14:textId="437FF0BD" w:rsidR="00175BC1" w:rsidRPr="007370E7" w:rsidRDefault="00175BC1" w:rsidP="007370E7">
            <w:pPr>
              <w:ind w:right="-108"/>
              <w:jc w:val="center"/>
              <w:rPr>
                <w:rFonts w:ascii="Arial" w:eastAsia="Arial" w:hAnsi="Arial" w:cs="Arial"/>
              </w:rPr>
            </w:pPr>
            <w:r w:rsidRPr="007370E7">
              <w:rPr>
                <w:rFonts w:ascii="Arial" w:hAnsi="Arial"/>
              </w:rPr>
              <w:t>$</w:t>
            </w:r>
            <w:r w:rsidR="0095215B">
              <w:rPr>
                <w:rFonts w:ascii="Arial" w:hAnsi="Arial"/>
              </w:rPr>
              <w:t>39.80</w:t>
            </w:r>
            <w:r w:rsidRPr="007370E7">
              <w:rPr>
                <w:rFonts w:ascii="Arial" w:hAnsi="Arial"/>
              </w:rPr>
              <w:t xml:space="preserve"> fixed</w:t>
            </w:r>
          </w:p>
        </w:tc>
        <w:tc>
          <w:tcPr>
            <w:tcW w:w="5400" w:type="dxa"/>
          </w:tcPr>
          <w:p w14:paraId="51FB6A8B" w14:textId="4CD73F60" w:rsidR="00175BC1" w:rsidRPr="007370E7" w:rsidRDefault="00175BC1" w:rsidP="007370E7">
            <w:pPr>
              <w:ind w:right="-108"/>
              <w:jc w:val="center"/>
              <w:rPr>
                <w:rFonts w:ascii="Arial" w:eastAsia="Arial" w:hAnsi="Arial" w:cs="Arial"/>
              </w:rPr>
            </w:pPr>
            <w:r w:rsidRPr="007370E7">
              <w:rPr>
                <w:rFonts w:ascii="Arial" w:hAnsi="Arial"/>
              </w:rPr>
              <w:t>$</w:t>
            </w:r>
            <w:r w:rsidR="0095215B">
              <w:rPr>
                <w:rFonts w:ascii="Arial" w:hAnsi="Arial"/>
              </w:rPr>
              <w:t xml:space="preserve">41.79 </w:t>
            </w:r>
            <w:r w:rsidRPr="007370E7">
              <w:rPr>
                <w:rFonts w:ascii="Arial" w:hAnsi="Arial"/>
              </w:rPr>
              <w:t>fixed</w:t>
            </w:r>
          </w:p>
        </w:tc>
      </w:tr>
    </w:tbl>
    <w:p w14:paraId="350F57E7" w14:textId="10BFA1EF" w:rsidR="00D64118" w:rsidRDefault="007370E7" w:rsidP="00D64118">
      <w:pPr>
        <w:jc w:val="both"/>
        <w:textAlignment w:val="baseline"/>
        <w:rPr>
          <w:rFonts w:asciiTheme="majorHAnsi" w:eastAsia="Arial" w:hAnsiTheme="majorHAnsi" w:cstheme="majorHAnsi"/>
          <w:color w:val="000000"/>
        </w:rPr>
      </w:pPr>
      <w:r w:rsidRPr="00DC35EA">
        <w:rPr>
          <w:rFonts w:ascii="Calibri" w:eastAsia="Times New Roman" w:hAnsi="Calibri" w:cs="Calibri"/>
          <w:noProof/>
        </w:rPr>
        <mc:AlternateContent>
          <mc:Choice Requires="wps">
            <w:drawing>
              <wp:anchor distT="0" distB="0" distL="114300" distR="114300" simplePos="0" relativeHeight="251658242" behindDoc="0" locked="0" layoutInCell="1" allowOverlap="1" wp14:anchorId="350F57FC" wp14:editId="203CA057">
                <wp:simplePos x="0" y="0"/>
                <wp:positionH relativeFrom="margin">
                  <wp:posOffset>2540</wp:posOffset>
                </wp:positionH>
                <wp:positionV relativeFrom="paragraph">
                  <wp:posOffset>54086</wp:posOffset>
                </wp:positionV>
                <wp:extent cx="6916420" cy="338455"/>
                <wp:effectExtent l="0" t="0" r="0" b="4445"/>
                <wp:wrapNone/>
                <wp:docPr id="10" name="Text Box 10"/>
                <wp:cNvGraphicFramePr/>
                <a:graphic xmlns:a="http://schemas.openxmlformats.org/drawingml/2006/main">
                  <a:graphicData uri="http://schemas.microsoft.com/office/word/2010/wordprocessingShape">
                    <wps:wsp>
                      <wps:cNvSpPr txBox="1"/>
                      <wps:spPr>
                        <a:xfrm>
                          <a:off x="0" y="0"/>
                          <a:ext cx="6916420" cy="338455"/>
                        </a:xfrm>
                        <a:prstGeom prst="rect">
                          <a:avLst/>
                        </a:prstGeom>
                        <a:solidFill>
                          <a:srgbClr val="0070C0"/>
                        </a:solidFill>
                        <a:ln w="6350">
                          <a:noFill/>
                        </a:ln>
                        <a:effectLst/>
                      </wps:spPr>
                      <wps:txbx>
                        <w:txbxContent>
                          <w:p w14:paraId="350F5814" w14:textId="77777777" w:rsidR="00C32D15" w:rsidRPr="008C6095" w:rsidRDefault="00C32D15" w:rsidP="00C32D15">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How do you Protest? </w:t>
                            </w:r>
                          </w:p>
                          <w:p w14:paraId="350F5815" w14:textId="77777777" w:rsidR="00D64118" w:rsidRPr="00E73B90" w:rsidRDefault="00D64118" w:rsidP="00D64118">
                            <w:pPr>
                              <w:jc w:val="center"/>
                              <w:rPr>
                                <w:rFonts w:asciiTheme="minorHAnsi" w:hAnsiTheme="minorHAnsi" w:cstheme="minorHAnsi"/>
                                <w:b/>
                                <w:i/>
                                <w:color w:val="FFFFFF" w:themeColor="background1"/>
                                <w:sz w:val="28"/>
                                <w:szCs w:val="28"/>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57FC" id="Text Box 10" o:spid="_x0000_s1030" type="#_x0000_t202" style="position:absolute;left:0;text-align:left;margin-left:.2pt;margin-top:4.25pt;width:544.6pt;height:26.6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" fillcolor="#0070c0" stroked="f" strokeweight=".5pt">
                <v:textbox>
                  <w:txbxContent>
                    <w:p w14:paraId="350F5814" w14:textId="77777777" w:rsidR="00C32D15" w:rsidRPr="008C6095" w:rsidRDefault="00C32D15" w:rsidP="00C32D15">
                      <w:pPr>
                        <w:jc w:val="center"/>
                        <w:rPr>
                          <w:rFonts w:ascii="Calibri" w:hAnsi="Calibri" w:cs="Calibri"/>
                          <w:b/>
                          <w:i/>
                          <w:color w:val="FFFFFF" w:themeColor="background1"/>
                          <w:sz w:val="28"/>
                          <w:szCs w:val="28"/>
                        </w:rPr>
                      </w:pPr>
                      <w:r>
                        <w:rPr>
                          <w:rFonts w:ascii="Calibri" w:hAnsi="Calibri" w:cs="Calibri"/>
                          <w:b/>
                          <w:i/>
                          <w:color w:val="FFFFFF" w:themeColor="background1"/>
                          <w:sz w:val="28"/>
                          <w:szCs w:val="28"/>
                        </w:rPr>
                        <w:t xml:space="preserve">How do you Protest? </w:t>
                      </w:r>
                    </w:p>
                    <w:p w14:paraId="350F5815" w14:textId="77777777" w:rsidR="00D64118" w:rsidRPr="00E73B90" w:rsidRDefault="00D64118" w:rsidP="00D64118">
                      <w:pPr>
                        <w:jc w:val="center"/>
                        <w:rPr>
                          <w:rFonts w:asciiTheme="minorHAnsi" w:hAnsiTheme="minorHAnsi" w:cstheme="minorHAnsi"/>
                          <w:b/>
                          <w:i/>
                          <w:color w:val="FFFFFF" w:themeColor="background1"/>
                          <w:sz w:val="28"/>
                          <w:szCs w:val="28"/>
                          <w14:textOutline w14:w="9525" w14:cap="rnd" w14:cmpd="sng" w14:algn="ctr">
                            <w14:solidFill>
                              <w14:srgbClr w14:val="000000"/>
                            </w14:solidFill>
                            <w14:prstDash w14:val="solid"/>
                            <w14:bevel/>
                          </w14:textOutline>
                        </w:rPr>
                      </w:pPr>
                    </w:p>
                  </w:txbxContent>
                </v:textbox>
                <w10:wrap anchorx="margin"/>
              </v:shape>
            </w:pict>
          </mc:Fallback>
        </mc:AlternateContent>
      </w:r>
    </w:p>
    <w:p w14:paraId="350F57E8" w14:textId="30ED0AAF" w:rsidR="00D64118" w:rsidRDefault="00D64118" w:rsidP="00D64118">
      <w:pPr>
        <w:jc w:val="both"/>
        <w:textAlignment w:val="baseline"/>
        <w:rPr>
          <w:rFonts w:asciiTheme="majorHAnsi" w:eastAsia="Arial" w:hAnsiTheme="majorHAnsi" w:cstheme="majorHAnsi"/>
          <w:color w:val="000000"/>
        </w:rPr>
      </w:pPr>
    </w:p>
    <w:p w14:paraId="350F57E9" w14:textId="77777777" w:rsidR="00D64118" w:rsidRDefault="00D64118" w:rsidP="00D64118">
      <w:pPr>
        <w:ind w:right="72"/>
        <w:jc w:val="both"/>
        <w:textAlignment w:val="baseline"/>
        <w:rPr>
          <w:rFonts w:asciiTheme="majorHAnsi" w:eastAsia="Arial" w:hAnsiTheme="majorHAnsi" w:cstheme="majorHAnsi"/>
          <w:color w:val="000000"/>
        </w:rPr>
      </w:pPr>
    </w:p>
    <w:p w14:paraId="350F57EB" w14:textId="218EC4DA" w:rsidR="00A72A01" w:rsidRPr="001C1958" w:rsidRDefault="00B65C54" w:rsidP="008C6095">
      <w:pPr>
        <w:ind w:right="72"/>
        <w:jc w:val="both"/>
        <w:textAlignment w:val="baseline"/>
        <w:rPr>
          <w:rFonts w:asciiTheme="minorHAnsi" w:eastAsia="Arial" w:hAnsiTheme="minorHAnsi" w:cstheme="minorHAnsi"/>
          <w:color w:val="000000"/>
        </w:rPr>
      </w:pPr>
      <w:r w:rsidRPr="001C1958">
        <w:rPr>
          <w:rFonts w:asciiTheme="minorHAnsi" w:eastAsia="Arial" w:hAnsiTheme="minorHAnsi" w:cstheme="minorHAnsi"/>
          <w:color w:val="000000"/>
        </w:rPr>
        <w:t xml:space="preserve">If you wish to oppose the proposed sewer rate increase, you </w:t>
      </w:r>
      <w:r w:rsidR="00546786">
        <w:rPr>
          <w:rFonts w:asciiTheme="minorHAnsi" w:eastAsia="Arial" w:hAnsiTheme="minorHAnsi" w:cstheme="minorHAnsi"/>
          <w:color w:val="000000"/>
        </w:rPr>
        <w:t>must</w:t>
      </w:r>
      <w:r w:rsidRPr="001C1958">
        <w:rPr>
          <w:rFonts w:asciiTheme="minorHAnsi" w:eastAsia="Arial" w:hAnsiTheme="minorHAnsi" w:cstheme="minorHAnsi"/>
          <w:color w:val="000000"/>
        </w:rPr>
        <w:t xml:space="preserve"> submit a written protest by mail </w:t>
      </w:r>
      <w:r w:rsidR="00FE24D9" w:rsidRPr="001C1958">
        <w:rPr>
          <w:rFonts w:asciiTheme="minorHAnsi" w:eastAsia="Arial" w:hAnsiTheme="minorHAnsi" w:cstheme="minorHAnsi"/>
          <w:color w:val="000000"/>
        </w:rPr>
        <w:t xml:space="preserve">prior to </w:t>
      </w:r>
      <w:r w:rsidR="00D716AE">
        <w:rPr>
          <w:rFonts w:asciiTheme="minorHAnsi" w:eastAsia="Arial" w:hAnsiTheme="minorHAnsi" w:cstheme="minorHAnsi"/>
          <w:color w:val="000000"/>
        </w:rPr>
        <w:t>the</w:t>
      </w:r>
      <w:r w:rsidR="00C71CF5" w:rsidRPr="001C1958">
        <w:rPr>
          <w:rFonts w:asciiTheme="minorHAnsi" w:eastAsia="Arial" w:hAnsiTheme="minorHAnsi" w:cstheme="minorHAnsi"/>
          <w:color w:val="000000"/>
        </w:rPr>
        <w:t xml:space="preserve"> public</w:t>
      </w:r>
      <w:r w:rsidRPr="001C1958">
        <w:rPr>
          <w:rFonts w:asciiTheme="minorHAnsi" w:eastAsia="Arial" w:hAnsiTheme="minorHAnsi" w:cstheme="minorHAnsi"/>
          <w:color w:val="000000"/>
        </w:rPr>
        <w:t xml:space="preserve"> hearing </w:t>
      </w:r>
      <w:r w:rsidR="00546786">
        <w:rPr>
          <w:rFonts w:asciiTheme="minorHAnsi" w:eastAsia="Arial" w:hAnsiTheme="minorHAnsi" w:cstheme="minorHAnsi"/>
          <w:color w:val="000000"/>
        </w:rPr>
        <w:t>at</w:t>
      </w:r>
      <w:r w:rsidRPr="001C1958">
        <w:rPr>
          <w:rFonts w:asciiTheme="minorHAnsi" w:eastAsia="Arial" w:hAnsiTheme="minorHAnsi" w:cstheme="minorHAnsi"/>
          <w:color w:val="000000"/>
        </w:rPr>
        <w:t xml:space="preserve"> the following address: </w:t>
      </w:r>
      <w:r w:rsidR="002861DB" w:rsidRPr="002861DB">
        <w:rPr>
          <w:rFonts w:asciiTheme="minorHAnsi" w:eastAsia="Arial" w:hAnsiTheme="minorHAnsi" w:cstheme="minorHAnsi"/>
          <w:color w:val="000000"/>
        </w:rPr>
        <w:t>Ventura County Water &amp; Sanitation Department</w:t>
      </w:r>
      <w:r w:rsidR="002861DB">
        <w:rPr>
          <w:rFonts w:asciiTheme="minorHAnsi" w:eastAsia="Arial" w:hAnsiTheme="minorHAnsi" w:cstheme="minorHAnsi"/>
          <w:color w:val="000000"/>
        </w:rPr>
        <w:t xml:space="preserve">, </w:t>
      </w:r>
      <w:r w:rsidRPr="001C1958">
        <w:rPr>
          <w:rFonts w:asciiTheme="minorHAnsi" w:eastAsia="Arial" w:hAnsiTheme="minorHAnsi" w:cstheme="minorHAnsi"/>
          <w:color w:val="000000"/>
        </w:rPr>
        <w:t xml:space="preserve">Attn: </w:t>
      </w:r>
      <w:r w:rsidR="001C090C" w:rsidRPr="001C1958">
        <w:rPr>
          <w:rFonts w:asciiTheme="minorHAnsi" w:eastAsia="Arial" w:hAnsiTheme="minorHAnsi" w:cstheme="minorHAnsi"/>
          <w:color w:val="000000"/>
        </w:rPr>
        <w:t xml:space="preserve">CUE </w:t>
      </w:r>
      <w:r w:rsidRPr="001C1958">
        <w:rPr>
          <w:rFonts w:asciiTheme="minorHAnsi" w:eastAsia="Arial" w:hAnsiTheme="minorHAnsi" w:cstheme="minorHAnsi"/>
          <w:color w:val="000000"/>
        </w:rPr>
        <w:t xml:space="preserve">Sewer Rate Protest, </w:t>
      </w:r>
      <w:r w:rsidR="00065AFD">
        <w:rPr>
          <w:rFonts w:asciiTheme="minorHAnsi" w:eastAsia="Arial" w:hAnsiTheme="minorHAnsi" w:cstheme="minorHAnsi"/>
          <w:color w:val="000000"/>
        </w:rPr>
        <w:t>6767 Spring Road, P.O. Box 250, Moorpark, CA</w:t>
      </w:r>
      <w:r w:rsidR="002861DB">
        <w:rPr>
          <w:rFonts w:asciiTheme="minorHAnsi" w:eastAsia="Arial" w:hAnsiTheme="minorHAnsi" w:cstheme="minorHAnsi"/>
          <w:color w:val="000000"/>
        </w:rPr>
        <w:t>, 9</w:t>
      </w:r>
      <w:r w:rsidR="003A2467">
        <w:rPr>
          <w:rFonts w:asciiTheme="minorHAnsi" w:eastAsia="Arial" w:hAnsiTheme="minorHAnsi" w:cstheme="minorHAnsi"/>
          <w:color w:val="000000"/>
        </w:rPr>
        <w:t>3020</w:t>
      </w:r>
      <w:r w:rsidRPr="001C1958">
        <w:rPr>
          <w:rFonts w:asciiTheme="minorHAnsi" w:eastAsia="Arial" w:hAnsiTheme="minorHAnsi" w:cstheme="minorHAnsi"/>
          <w:color w:val="000000"/>
        </w:rPr>
        <w:t>.</w:t>
      </w:r>
      <w:r w:rsidR="00C32D15" w:rsidRPr="001C1958">
        <w:rPr>
          <w:rFonts w:asciiTheme="minorHAnsi" w:eastAsia="Arial" w:hAnsiTheme="minorHAnsi" w:cstheme="minorHAnsi"/>
          <w:color w:val="000000"/>
        </w:rPr>
        <w:t xml:space="preserve"> </w:t>
      </w:r>
      <w:r w:rsidRPr="001C1958">
        <w:rPr>
          <w:rFonts w:asciiTheme="minorHAnsi" w:eastAsia="Arial" w:hAnsiTheme="minorHAnsi" w:cstheme="minorHAnsi"/>
          <w:color w:val="000000"/>
        </w:rPr>
        <w:t xml:space="preserve">Protests must contain the following information: (1) </w:t>
      </w:r>
      <w:r w:rsidR="00546786">
        <w:rPr>
          <w:rFonts w:asciiTheme="minorHAnsi" w:eastAsia="Arial" w:hAnsiTheme="minorHAnsi" w:cstheme="minorHAnsi"/>
          <w:color w:val="000000"/>
        </w:rPr>
        <w:t>T</w:t>
      </w:r>
      <w:r w:rsidRPr="001C1958">
        <w:rPr>
          <w:rFonts w:asciiTheme="minorHAnsi" w:eastAsia="Arial" w:hAnsiTheme="minorHAnsi" w:cstheme="minorHAnsi"/>
          <w:color w:val="000000"/>
        </w:rPr>
        <w:t xml:space="preserve">he property’s Assessor’s Parcel Number and address; (2) </w:t>
      </w:r>
      <w:r w:rsidR="00546786">
        <w:rPr>
          <w:rFonts w:asciiTheme="minorHAnsi" w:eastAsia="Arial" w:hAnsiTheme="minorHAnsi" w:cstheme="minorHAnsi"/>
          <w:color w:val="000000"/>
        </w:rPr>
        <w:t>W</w:t>
      </w:r>
      <w:r w:rsidRPr="001C1958">
        <w:rPr>
          <w:rFonts w:asciiTheme="minorHAnsi" w:eastAsia="Arial" w:hAnsiTheme="minorHAnsi" w:cstheme="minorHAnsi"/>
          <w:color w:val="000000"/>
        </w:rPr>
        <w:t>hether you are the owner of record of the property or a leaseholder (if you were not the owner of the property as of Ventura County’s last tax roll</w:t>
      </w:r>
      <w:r w:rsidR="00546786">
        <w:rPr>
          <w:rFonts w:asciiTheme="minorHAnsi" w:eastAsia="Arial" w:hAnsiTheme="minorHAnsi" w:cstheme="minorHAnsi"/>
          <w:color w:val="000000"/>
        </w:rPr>
        <w:t xml:space="preserve"> on</w:t>
      </w:r>
      <w:r w:rsidR="00F22902">
        <w:rPr>
          <w:rFonts w:asciiTheme="minorHAnsi" w:eastAsia="Arial" w:hAnsiTheme="minorHAnsi" w:cstheme="minorHAnsi"/>
          <w:color w:val="000000"/>
        </w:rPr>
        <w:t xml:space="preserve"> July 1,</w:t>
      </w:r>
      <w:r w:rsidR="00D1267D">
        <w:rPr>
          <w:rFonts w:asciiTheme="minorHAnsi" w:eastAsia="Arial" w:hAnsiTheme="minorHAnsi" w:cstheme="minorHAnsi"/>
          <w:color w:val="000000"/>
        </w:rPr>
        <w:t xml:space="preserve"> </w:t>
      </w:r>
      <w:r w:rsidR="00F22902">
        <w:rPr>
          <w:rFonts w:asciiTheme="minorHAnsi" w:eastAsia="Arial" w:hAnsiTheme="minorHAnsi" w:cstheme="minorHAnsi"/>
          <w:color w:val="000000"/>
        </w:rPr>
        <w:t>202</w:t>
      </w:r>
      <w:r w:rsidR="00AF3B9E">
        <w:rPr>
          <w:rFonts w:asciiTheme="minorHAnsi" w:eastAsia="Arial" w:hAnsiTheme="minorHAnsi" w:cstheme="minorHAnsi"/>
          <w:color w:val="000000"/>
        </w:rPr>
        <w:t>1</w:t>
      </w:r>
      <w:r w:rsidRPr="001C1958">
        <w:rPr>
          <w:rFonts w:asciiTheme="minorHAnsi" w:eastAsia="Arial" w:hAnsiTheme="minorHAnsi" w:cstheme="minorHAnsi"/>
          <w:color w:val="000000"/>
        </w:rPr>
        <w:t xml:space="preserve">, please include confirmation that you presently own the property); (3) </w:t>
      </w:r>
      <w:r w:rsidR="00546786">
        <w:rPr>
          <w:rFonts w:asciiTheme="minorHAnsi" w:eastAsia="Arial" w:hAnsiTheme="minorHAnsi" w:cstheme="minorHAnsi"/>
          <w:color w:val="000000"/>
        </w:rPr>
        <w:t>A</w:t>
      </w:r>
      <w:r w:rsidRPr="001C1958">
        <w:rPr>
          <w:rFonts w:asciiTheme="minorHAnsi" w:eastAsia="Arial" w:hAnsiTheme="minorHAnsi" w:cstheme="minorHAnsi"/>
          <w:color w:val="000000"/>
        </w:rPr>
        <w:t xml:space="preserve"> statement that you are protesting the sewer rate increase; and (4) </w:t>
      </w:r>
      <w:r w:rsidR="00546786">
        <w:rPr>
          <w:rFonts w:asciiTheme="minorHAnsi" w:eastAsia="Arial" w:hAnsiTheme="minorHAnsi" w:cstheme="minorHAnsi"/>
          <w:color w:val="000000"/>
        </w:rPr>
        <w:t>Y</w:t>
      </w:r>
      <w:r w:rsidRPr="001C1958">
        <w:rPr>
          <w:rFonts w:asciiTheme="minorHAnsi" w:eastAsia="Arial" w:hAnsiTheme="minorHAnsi" w:cstheme="minorHAnsi"/>
          <w:color w:val="000000"/>
        </w:rPr>
        <w:t>our name (printed), date, and original signature.</w:t>
      </w:r>
    </w:p>
    <w:p w14:paraId="350F57EC" w14:textId="7B6C532A" w:rsidR="008C6095" w:rsidRPr="001C1958" w:rsidRDefault="008C6095" w:rsidP="2959A5E3">
      <w:pPr>
        <w:ind w:right="72"/>
        <w:jc w:val="both"/>
        <w:textAlignment w:val="baseline"/>
        <w:rPr>
          <w:rFonts w:asciiTheme="minorHAnsi" w:eastAsia="Arial" w:hAnsiTheme="minorHAnsi" w:cstheme="minorBidi"/>
          <w:color w:val="000000"/>
        </w:rPr>
      </w:pPr>
    </w:p>
    <w:p w14:paraId="1FD614FE" w14:textId="7FCCBB53" w:rsidR="00E479F4" w:rsidRPr="00A52733" w:rsidRDefault="00BB66B6" w:rsidP="00E479F4">
      <w:pPr>
        <w:spacing w:line="241" w:lineRule="auto"/>
        <w:jc w:val="both"/>
        <w:rPr>
          <w:rFonts w:asciiTheme="minorHAnsi" w:hAnsiTheme="minorHAnsi" w:cstheme="minorHAnsi"/>
          <w:sz w:val="21"/>
          <w:szCs w:val="21"/>
        </w:rPr>
      </w:pPr>
      <w:r w:rsidRPr="00BE1F1D">
        <w:rPr>
          <w:rFonts w:asciiTheme="minorHAnsi" w:eastAsia="Arial" w:hAnsiTheme="minorHAnsi" w:cstheme="minorHAnsi"/>
          <w:color w:val="000000"/>
        </w:rPr>
        <w:t>The Department</w:t>
      </w:r>
      <w:r w:rsidR="00B65C54" w:rsidRPr="00BE1F1D">
        <w:rPr>
          <w:rFonts w:asciiTheme="minorHAnsi" w:eastAsia="Arial" w:hAnsiTheme="minorHAnsi" w:cstheme="minorHAnsi"/>
          <w:color w:val="000000"/>
        </w:rPr>
        <w:t xml:space="preserve"> will not count written protests received after the conclusion of the public hearing. </w:t>
      </w:r>
      <w:r w:rsidR="00D474E7">
        <w:rPr>
          <w:rFonts w:asciiTheme="minorHAnsi" w:eastAsia="Arial" w:hAnsiTheme="minorHAnsi" w:cstheme="minorHAnsi"/>
          <w:color w:val="000000"/>
        </w:rPr>
        <w:t>Any</w:t>
      </w:r>
      <w:r w:rsidR="00D1267D">
        <w:rPr>
          <w:rFonts w:asciiTheme="minorHAnsi" w:eastAsia="Arial" w:hAnsiTheme="minorHAnsi" w:cstheme="minorHAnsi"/>
          <w:color w:val="000000"/>
        </w:rPr>
        <w:t xml:space="preserve"> v</w:t>
      </w:r>
      <w:r w:rsidR="00B65C54" w:rsidRPr="00BE1F1D">
        <w:rPr>
          <w:rFonts w:asciiTheme="minorHAnsi" w:eastAsia="Arial" w:hAnsiTheme="minorHAnsi" w:cstheme="minorHAnsi"/>
          <w:color w:val="000000"/>
        </w:rPr>
        <w:t xml:space="preserve">erbal protests unaccompanied by a written protest </w:t>
      </w:r>
      <w:r w:rsidR="00D474E7">
        <w:rPr>
          <w:rFonts w:asciiTheme="minorHAnsi" w:eastAsia="Arial" w:hAnsiTheme="minorHAnsi" w:cstheme="minorHAnsi"/>
          <w:color w:val="000000"/>
        </w:rPr>
        <w:t>or protests delivered by</w:t>
      </w:r>
      <w:r w:rsidR="00B65C54" w:rsidRPr="00BE1F1D">
        <w:rPr>
          <w:rFonts w:asciiTheme="minorHAnsi" w:eastAsia="Arial" w:hAnsiTheme="minorHAnsi" w:cstheme="minorHAnsi"/>
          <w:color w:val="000000"/>
        </w:rPr>
        <w:t xml:space="preserve"> facsimile (fax) will not be </w:t>
      </w:r>
      <w:r w:rsidR="00D474E7">
        <w:rPr>
          <w:rFonts w:asciiTheme="minorHAnsi" w:eastAsia="Arial" w:hAnsiTheme="minorHAnsi" w:cstheme="minorHAnsi"/>
          <w:color w:val="000000"/>
        </w:rPr>
        <w:t>counted</w:t>
      </w:r>
      <w:r w:rsidR="00B65C54" w:rsidRPr="00BE1F1D">
        <w:rPr>
          <w:rFonts w:asciiTheme="minorHAnsi" w:eastAsia="Arial" w:hAnsiTheme="minorHAnsi" w:cstheme="minorHAnsi"/>
          <w:color w:val="000000"/>
        </w:rPr>
        <w:t>. If you choose to submit your protest by regular mail, please allow sufficient time for the ma</w:t>
      </w:r>
      <w:r w:rsidRPr="00BE1F1D">
        <w:rPr>
          <w:rFonts w:asciiTheme="minorHAnsi" w:eastAsia="Arial" w:hAnsiTheme="minorHAnsi" w:cstheme="minorHAnsi"/>
          <w:color w:val="000000"/>
        </w:rPr>
        <w:t>il to be delivered</w:t>
      </w:r>
      <w:r w:rsidR="00D474E7">
        <w:rPr>
          <w:rFonts w:asciiTheme="minorHAnsi" w:eastAsia="Arial" w:hAnsiTheme="minorHAnsi" w:cstheme="minorHAnsi"/>
          <w:color w:val="000000"/>
        </w:rPr>
        <w:t xml:space="preserve"> to the Department prior to the public hearing</w:t>
      </w:r>
      <w:r w:rsidRPr="00BE1F1D">
        <w:rPr>
          <w:rFonts w:asciiTheme="minorHAnsi" w:eastAsia="Arial" w:hAnsiTheme="minorHAnsi" w:cstheme="minorHAnsi"/>
          <w:color w:val="000000"/>
        </w:rPr>
        <w:t>; the Department</w:t>
      </w:r>
      <w:r w:rsidR="00B65C54" w:rsidRPr="00BE1F1D">
        <w:rPr>
          <w:rFonts w:asciiTheme="minorHAnsi" w:eastAsia="Arial" w:hAnsiTheme="minorHAnsi" w:cstheme="minorHAnsi"/>
          <w:color w:val="000000"/>
        </w:rPr>
        <w:t xml:space="preserve"> is not responsible for U.S. Postal Service delays. Only one protest per property will be counted. If you own multiple properties affected by the proposed increases, you should submit separate protests for each affected parcel, as the protest threshold is based upon a majority of the total number of parcels. Once opened, protests are disclosable public record</w:t>
      </w:r>
      <w:r w:rsidR="00D474E7">
        <w:rPr>
          <w:rFonts w:asciiTheme="minorHAnsi" w:eastAsia="Arial" w:hAnsiTheme="minorHAnsi" w:cstheme="minorHAnsi"/>
          <w:color w:val="000000"/>
        </w:rPr>
        <w:t>s</w:t>
      </w:r>
      <w:r w:rsidR="00E479F4" w:rsidRPr="00112631">
        <w:rPr>
          <w:rFonts w:asciiTheme="minorHAnsi" w:eastAsia="Arial" w:hAnsiTheme="minorHAnsi" w:cstheme="minorHAnsi"/>
          <w:color w:val="000000"/>
          <w:sz w:val="21"/>
          <w:szCs w:val="21"/>
        </w:rPr>
        <w:t>.</w:t>
      </w:r>
      <w:r w:rsidR="00E479F4">
        <w:rPr>
          <w:rFonts w:asciiTheme="minorHAnsi" w:hAnsiTheme="minorHAnsi" w:cstheme="minorHAnsi"/>
          <w:sz w:val="21"/>
          <w:szCs w:val="21"/>
        </w:rPr>
        <w:t xml:space="preserve"> On April 26, 2022, the Board will resume in-person meetings and hearings.  If you prefer to electronically participate at this hearing</w:t>
      </w:r>
      <w:r w:rsidR="00E479F4" w:rsidRPr="00FA2D90">
        <w:rPr>
          <w:rFonts w:asciiTheme="minorHAnsi" w:hAnsiTheme="minorHAnsi" w:cstheme="minorHAnsi"/>
          <w:sz w:val="21"/>
          <w:szCs w:val="21"/>
        </w:rPr>
        <w:t xml:space="preserve">, please visit </w:t>
      </w:r>
      <w:hyperlink r:id="rId8" w:history="1">
        <w:r w:rsidR="00E479F4" w:rsidRPr="00FA2D90">
          <w:rPr>
            <w:rStyle w:val="Hyperlink"/>
            <w:rFonts w:asciiTheme="minorHAnsi" w:hAnsiTheme="minorHAnsi" w:cstheme="minorHAnsi"/>
            <w:sz w:val="21"/>
            <w:szCs w:val="21"/>
          </w:rPr>
          <w:t>http://www.ventura.org/meetings-and-broadcasts</w:t>
        </w:r>
      </w:hyperlink>
      <w:r w:rsidR="00E479F4" w:rsidRPr="00FA2D90">
        <w:rPr>
          <w:rFonts w:asciiTheme="minorHAnsi" w:hAnsiTheme="minorHAnsi" w:cstheme="minorHAnsi"/>
          <w:sz w:val="21"/>
          <w:szCs w:val="21"/>
        </w:rPr>
        <w:t xml:space="preserve"> the Thursday prior to the public hearing date.</w:t>
      </w:r>
    </w:p>
    <w:p w14:paraId="350F57ED" w14:textId="4E90B0A9" w:rsidR="00A72A01" w:rsidRPr="00385516" w:rsidRDefault="00A7087C" w:rsidP="00A7087C">
      <w:pPr>
        <w:spacing w:line="241" w:lineRule="auto"/>
        <w:jc w:val="both"/>
        <w:rPr>
          <w:rFonts w:asciiTheme="minorHAnsi" w:eastAsia="Arial" w:hAnsiTheme="minorHAnsi" w:cstheme="minorBidi"/>
          <w:color w:val="000000"/>
        </w:rPr>
      </w:pPr>
      <w:r w:rsidRPr="00BE1F1D">
        <w:rPr>
          <w:rFonts w:asciiTheme="minorHAnsi" w:eastAsia="Arial" w:hAnsiTheme="minorHAnsi" w:cstheme="minorHAnsi"/>
          <w:color w:val="000000"/>
        </w:rPr>
        <w:t xml:space="preserve"> </w:t>
      </w:r>
    </w:p>
    <w:sectPr w:rsidR="00A72A01" w:rsidRPr="00385516" w:rsidSect="00554053">
      <w:headerReference w:type="even" r:id="rId9"/>
      <w:headerReference w:type="default" r:id="rId10"/>
      <w:footerReference w:type="even" r:id="rId11"/>
      <w:footerReference w:type="default" r:id="rId12"/>
      <w:headerReference w:type="first" r:id="rId13"/>
      <w:footerReference w:type="first" r:id="rId14"/>
      <w:pgSz w:w="12240" w:h="15840" w:code="1"/>
      <w:pgMar w:top="1170" w:right="668" w:bottom="404" w:left="67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1D9A1" w14:textId="77777777" w:rsidR="00DB4F38" w:rsidRDefault="00DB4F38" w:rsidP="00094487">
      <w:r>
        <w:separator/>
      </w:r>
    </w:p>
  </w:endnote>
  <w:endnote w:type="continuationSeparator" w:id="0">
    <w:p w14:paraId="6B291553" w14:textId="77777777" w:rsidR="00DB4F38" w:rsidRDefault="00DB4F38" w:rsidP="00094487">
      <w:r>
        <w:continuationSeparator/>
      </w:r>
    </w:p>
  </w:endnote>
  <w:endnote w:type="continuationNotice" w:id="1">
    <w:p w14:paraId="5BEE8AE9" w14:textId="77777777" w:rsidR="00DB4F38" w:rsidRDefault="00DB4F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B95A" w14:textId="77777777" w:rsidR="00AC698C" w:rsidRDefault="00AC6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5805" w14:textId="0F1846F3" w:rsidR="00FC5899" w:rsidRPr="008C6095" w:rsidRDefault="00445E52">
    <w:pPr>
      <w:pStyle w:val="Footer"/>
      <w:rPr>
        <w:rFonts w:asciiTheme="majorHAnsi" w:hAnsiTheme="majorHAnsi" w:cstheme="majorHAnsi"/>
        <w:i/>
        <w:sz w:val="18"/>
        <w:szCs w:val="18"/>
      </w:rPr>
    </w:pPr>
    <w:r w:rsidRPr="008C6095">
      <w:rPr>
        <w:rFonts w:asciiTheme="majorHAnsi" w:hAnsiTheme="majorHAnsi" w:cstheme="majorHAnsi"/>
        <w:i/>
        <w:sz w:val="18"/>
        <w:szCs w:val="18"/>
      </w:rPr>
      <w:t>CUE</w:t>
    </w:r>
    <w:r w:rsidR="00FC5899" w:rsidRPr="008C6095">
      <w:rPr>
        <w:rFonts w:asciiTheme="majorHAnsi" w:hAnsiTheme="majorHAnsi" w:cstheme="majorHAnsi"/>
        <w:i/>
        <w:sz w:val="18"/>
        <w:szCs w:val="18"/>
      </w:rPr>
      <w:t xml:space="preserve">                                                                                                                                                                                                       </w:t>
    </w:r>
    <w:r w:rsidR="00630402">
      <w:rPr>
        <w:rFonts w:asciiTheme="majorHAnsi" w:hAnsiTheme="majorHAnsi" w:cstheme="majorHAnsi"/>
        <w:i/>
        <w:sz w:val="18"/>
        <w:szCs w:val="18"/>
      </w:rPr>
      <w:t xml:space="preserve">                         </w:t>
    </w:r>
    <w:r w:rsidR="0095215B">
      <w:rPr>
        <w:rFonts w:asciiTheme="majorHAnsi" w:hAnsiTheme="majorHAnsi" w:cstheme="majorHAnsi"/>
        <w:i/>
        <w:sz w:val="18"/>
        <w:szCs w:val="18"/>
      </w:rPr>
      <w:t xml:space="preserve">APRIL  </w:t>
    </w:r>
    <w:r w:rsidR="00341814">
      <w:rPr>
        <w:rFonts w:asciiTheme="majorHAnsi" w:hAnsiTheme="majorHAnsi" w:cstheme="majorHAnsi"/>
        <w:i/>
        <w:sz w:val="18"/>
        <w:szCs w:val="18"/>
      </w:rPr>
      <w:t>20</w:t>
    </w:r>
    <w:r w:rsidR="00630402">
      <w:rPr>
        <w:rFonts w:asciiTheme="majorHAnsi" w:hAnsiTheme="majorHAnsi" w:cstheme="majorHAnsi"/>
        <w:i/>
        <w:sz w:val="18"/>
        <w:szCs w:val="18"/>
      </w:rPr>
      <w:t>, 20</w:t>
    </w:r>
    <w:r w:rsidR="003A2467">
      <w:rPr>
        <w:rFonts w:asciiTheme="majorHAnsi" w:hAnsiTheme="majorHAnsi" w:cstheme="majorHAnsi"/>
        <w:i/>
        <w:sz w:val="18"/>
        <w:szCs w:val="18"/>
      </w:rPr>
      <w:t>2</w:t>
    </w:r>
    <w:r w:rsidR="0095215B">
      <w:rPr>
        <w:rFonts w:asciiTheme="majorHAnsi" w:hAnsiTheme="majorHAnsi" w:cstheme="majorHAnsi"/>
        <w:i/>
        <w:sz w:val="18"/>
        <w:szCs w:val="18"/>
      </w:rPr>
      <w:t>2</w:t>
    </w:r>
  </w:p>
  <w:p w14:paraId="350F5806" w14:textId="77777777" w:rsidR="00094487" w:rsidRPr="00FC5899" w:rsidRDefault="00094487">
    <w:pPr>
      <w:pStyle w:val="Footer"/>
      <w:rPr>
        <w:rFonts w:asciiTheme="majorHAnsi" w:hAnsiTheme="majorHAnsi" w:cstheme="maj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B5FA" w14:textId="77777777" w:rsidR="00AC698C" w:rsidRDefault="00AC6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73153" w14:textId="77777777" w:rsidR="00DB4F38" w:rsidRDefault="00DB4F38" w:rsidP="00094487">
      <w:r>
        <w:separator/>
      </w:r>
    </w:p>
  </w:footnote>
  <w:footnote w:type="continuationSeparator" w:id="0">
    <w:p w14:paraId="1B23945D" w14:textId="77777777" w:rsidR="00DB4F38" w:rsidRDefault="00DB4F38" w:rsidP="00094487">
      <w:r>
        <w:continuationSeparator/>
      </w:r>
    </w:p>
  </w:footnote>
  <w:footnote w:type="continuationNotice" w:id="1">
    <w:p w14:paraId="6BAFB2E4" w14:textId="77777777" w:rsidR="00DB4F38" w:rsidRDefault="00DB4F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08F20" w14:textId="77777777" w:rsidR="00AC698C" w:rsidRDefault="00AC6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B356" w14:textId="76A66AE6" w:rsidR="00AC698C" w:rsidRDefault="00AC6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5D19" w14:textId="77777777" w:rsidR="00AC698C" w:rsidRDefault="00AC6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6"/>
  </w:hdrShapeDefault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zMDC0MLIwsDSyNDFQ0lEKTi0uzszPAykwrAUAr7JKjywAAAA="/>
  </w:docVars>
  <w:rsids>
    <w:rsidRoot w:val="00A72A01"/>
    <w:rsid w:val="0000328F"/>
    <w:rsid w:val="00026E15"/>
    <w:rsid w:val="00037CDD"/>
    <w:rsid w:val="000420D3"/>
    <w:rsid w:val="000463E1"/>
    <w:rsid w:val="00065AFD"/>
    <w:rsid w:val="0007453A"/>
    <w:rsid w:val="00094487"/>
    <w:rsid w:val="000B4A80"/>
    <w:rsid w:val="000C4431"/>
    <w:rsid w:val="00101AE6"/>
    <w:rsid w:val="001120FB"/>
    <w:rsid w:val="00121B01"/>
    <w:rsid w:val="00142225"/>
    <w:rsid w:val="00156099"/>
    <w:rsid w:val="00175BC1"/>
    <w:rsid w:val="00184F6A"/>
    <w:rsid w:val="001A0B89"/>
    <w:rsid w:val="001B29EA"/>
    <w:rsid w:val="001C090C"/>
    <w:rsid w:val="001C1958"/>
    <w:rsid w:val="001C3099"/>
    <w:rsid w:val="001F1C45"/>
    <w:rsid w:val="001F3CE7"/>
    <w:rsid w:val="002233F3"/>
    <w:rsid w:val="00256C02"/>
    <w:rsid w:val="002606DA"/>
    <w:rsid w:val="002861DB"/>
    <w:rsid w:val="00297D20"/>
    <w:rsid w:val="002C747E"/>
    <w:rsid w:val="00301941"/>
    <w:rsid w:val="00341814"/>
    <w:rsid w:val="00366F78"/>
    <w:rsid w:val="00383785"/>
    <w:rsid w:val="00385516"/>
    <w:rsid w:val="00397FE1"/>
    <w:rsid w:val="003A2121"/>
    <w:rsid w:val="003A2467"/>
    <w:rsid w:val="003A2E0F"/>
    <w:rsid w:val="0043297F"/>
    <w:rsid w:val="00445E52"/>
    <w:rsid w:val="00484E15"/>
    <w:rsid w:val="004913DF"/>
    <w:rsid w:val="00493077"/>
    <w:rsid w:val="004C2BB4"/>
    <w:rsid w:val="004D3375"/>
    <w:rsid w:val="00507D50"/>
    <w:rsid w:val="005402E5"/>
    <w:rsid w:val="00546786"/>
    <w:rsid w:val="00554053"/>
    <w:rsid w:val="00575FA7"/>
    <w:rsid w:val="005F165A"/>
    <w:rsid w:val="0060494C"/>
    <w:rsid w:val="00630402"/>
    <w:rsid w:val="00631260"/>
    <w:rsid w:val="0065251D"/>
    <w:rsid w:val="006625CE"/>
    <w:rsid w:val="00666734"/>
    <w:rsid w:val="00671D10"/>
    <w:rsid w:val="00691F84"/>
    <w:rsid w:val="006A4B87"/>
    <w:rsid w:val="006B2129"/>
    <w:rsid w:val="006E4CCA"/>
    <w:rsid w:val="006E6277"/>
    <w:rsid w:val="007347AB"/>
    <w:rsid w:val="007351BC"/>
    <w:rsid w:val="007370E7"/>
    <w:rsid w:val="007407FB"/>
    <w:rsid w:val="00745880"/>
    <w:rsid w:val="00766893"/>
    <w:rsid w:val="00776187"/>
    <w:rsid w:val="007B1FE2"/>
    <w:rsid w:val="007D6157"/>
    <w:rsid w:val="007E7819"/>
    <w:rsid w:val="007F52B8"/>
    <w:rsid w:val="00804858"/>
    <w:rsid w:val="0082582F"/>
    <w:rsid w:val="008272F1"/>
    <w:rsid w:val="008304E2"/>
    <w:rsid w:val="008853B2"/>
    <w:rsid w:val="008A62BC"/>
    <w:rsid w:val="008C17B4"/>
    <w:rsid w:val="008C6095"/>
    <w:rsid w:val="008C62A9"/>
    <w:rsid w:val="008D11A5"/>
    <w:rsid w:val="008E46F0"/>
    <w:rsid w:val="00920DC1"/>
    <w:rsid w:val="0094314A"/>
    <w:rsid w:val="0095215B"/>
    <w:rsid w:val="0096407B"/>
    <w:rsid w:val="0097266C"/>
    <w:rsid w:val="00986BA9"/>
    <w:rsid w:val="009927F5"/>
    <w:rsid w:val="009A2526"/>
    <w:rsid w:val="009A6B2B"/>
    <w:rsid w:val="009B75BF"/>
    <w:rsid w:val="009C0D3F"/>
    <w:rsid w:val="009C1430"/>
    <w:rsid w:val="009F647A"/>
    <w:rsid w:val="00A37158"/>
    <w:rsid w:val="00A459A8"/>
    <w:rsid w:val="00A4771B"/>
    <w:rsid w:val="00A62748"/>
    <w:rsid w:val="00A7087C"/>
    <w:rsid w:val="00A712E5"/>
    <w:rsid w:val="00A72A01"/>
    <w:rsid w:val="00AC698C"/>
    <w:rsid w:val="00AD41D3"/>
    <w:rsid w:val="00AF3B9E"/>
    <w:rsid w:val="00B00020"/>
    <w:rsid w:val="00B65C54"/>
    <w:rsid w:val="00B71FF5"/>
    <w:rsid w:val="00B73DC2"/>
    <w:rsid w:val="00BA27CB"/>
    <w:rsid w:val="00BB66B6"/>
    <w:rsid w:val="00BD14E7"/>
    <w:rsid w:val="00BD74B7"/>
    <w:rsid w:val="00BE1F1D"/>
    <w:rsid w:val="00BE5D6A"/>
    <w:rsid w:val="00C154CF"/>
    <w:rsid w:val="00C16F3D"/>
    <w:rsid w:val="00C239B1"/>
    <w:rsid w:val="00C25BF7"/>
    <w:rsid w:val="00C32D15"/>
    <w:rsid w:val="00C46329"/>
    <w:rsid w:val="00C71CF5"/>
    <w:rsid w:val="00C74406"/>
    <w:rsid w:val="00C82FBC"/>
    <w:rsid w:val="00C95294"/>
    <w:rsid w:val="00CB333D"/>
    <w:rsid w:val="00CB3DBA"/>
    <w:rsid w:val="00CC0301"/>
    <w:rsid w:val="00CC1CA4"/>
    <w:rsid w:val="00CD1FE2"/>
    <w:rsid w:val="00D1267D"/>
    <w:rsid w:val="00D12E79"/>
    <w:rsid w:val="00D452AC"/>
    <w:rsid w:val="00D474E7"/>
    <w:rsid w:val="00D5544C"/>
    <w:rsid w:val="00D557F4"/>
    <w:rsid w:val="00D57709"/>
    <w:rsid w:val="00D64118"/>
    <w:rsid w:val="00D716AE"/>
    <w:rsid w:val="00D75E3B"/>
    <w:rsid w:val="00D8580F"/>
    <w:rsid w:val="00D9766E"/>
    <w:rsid w:val="00DA5CF7"/>
    <w:rsid w:val="00DB4F38"/>
    <w:rsid w:val="00E0114C"/>
    <w:rsid w:val="00E12F58"/>
    <w:rsid w:val="00E1684A"/>
    <w:rsid w:val="00E36A7D"/>
    <w:rsid w:val="00E402D3"/>
    <w:rsid w:val="00E41B37"/>
    <w:rsid w:val="00E479F4"/>
    <w:rsid w:val="00E60E07"/>
    <w:rsid w:val="00E70487"/>
    <w:rsid w:val="00E717FF"/>
    <w:rsid w:val="00E73B90"/>
    <w:rsid w:val="00E95B4E"/>
    <w:rsid w:val="00EA7AD8"/>
    <w:rsid w:val="00EE57F6"/>
    <w:rsid w:val="00EE6E36"/>
    <w:rsid w:val="00F02469"/>
    <w:rsid w:val="00F057CC"/>
    <w:rsid w:val="00F22902"/>
    <w:rsid w:val="00F36B64"/>
    <w:rsid w:val="00F4176D"/>
    <w:rsid w:val="00F56F3B"/>
    <w:rsid w:val="00F85DC8"/>
    <w:rsid w:val="00FC5899"/>
    <w:rsid w:val="00FE24D9"/>
    <w:rsid w:val="00FF682E"/>
    <w:rsid w:val="2959A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50F57C7"/>
  <w15:docId w15:val="{9C528BA4-F6B3-436F-852F-FC4F01D9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4E15"/>
    <w:rPr>
      <w:rFonts w:ascii="Tahoma" w:hAnsi="Tahoma" w:cs="Tahoma"/>
      <w:sz w:val="16"/>
      <w:szCs w:val="16"/>
    </w:rPr>
  </w:style>
  <w:style w:type="character" w:customStyle="1" w:styleId="BalloonTextChar">
    <w:name w:val="Balloon Text Char"/>
    <w:basedOn w:val="DefaultParagraphFont"/>
    <w:link w:val="BalloonText"/>
    <w:uiPriority w:val="99"/>
    <w:semiHidden/>
    <w:rsid w:val="00484E15"/>
    <w:rPr>
      <w:rFonts w:ascii="Tahoma" w:hAnsi="Tahoma" w:cs="Tahoma"/>
      <w:sz w:val="16"/>
      <w:szCs w:val="16"/>
    </w:rPr>
  </w:style>
  <w:style w:type="paragraph" w:styleId="Header">
    <w:name w:val="header"/>
    <w:basedOn w:val="Normal"/>
    <w:link w:val="HeaderChar"/>
    <w:uiPriority w:val="99"/>
    <w:unhideWhenUsed/>
    <w:rsid w:val="00094487"/>
    <w:pPr>
      <w:tabs>
        <w:tab w:val="center" w:pos="4680"/>
        <w:tab w:val="right" w:pos="9360"/>
      </w:tabs>
    </w:pPr>
  </w:style>
  <w:style w:type="character" w:customStyle="1" w:styleId="HeaderChar">
    <w:name w:val="Header Char"/>
    <w:basedOn w:val="DefaultParagraphFont"/>
    <w:link w:val="Header"/>
    <w:uiPriority w:val="99"/>
    <w:rsid w:val="00094487"/>
  </w:style>
  <w:style w:type="paragraph" w:styleId="Footer">
    <w:name w:val="footer"/>
    <w:basedOn w:val="Normal"/>
    <w:link w:val="FooterChar"/>
    <w:uiPriority w:val="99"/>
    <w:unhideWhenUsed/>
    <w:rsid w:val="00094487"/>
    <w:pPr>
      <w:tabs>
        <w:tab w:val="center" w:pos="4680"/>
        <w:tab w:val="right" w:pos="9360"/>
      </w:tabs>
    </w:pPr>
  </w:style>
  <w:style w:type="character" w:customStyle="1" w:styleId="FooterChar">
    <w:name w:val="Footer Char"/>
    <w:basedOn w:val="DefaultParagraphFont"/>
    <w:link w:val="Footer"/>
    <w:uiPriority w:val="99"/>
    <w:rsid w:val="00094487"/>
  </w:style>
  <w:style w:type="paragraph" w:styleId="Title">
    <w:name w:val="Title"/>
    <w:basedOn w:val="Normal"/>
    <w:next w:val="Normal"/>
    <w:link w:val="TitleChar"/>
    <w:uiPriority w:val="10"/>
    <w:qFormat/>
    <w:rsid w:val="00121B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B0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21B01"/>
    <w:rPr>
      <w:rFonts w:asciiTheme="minorHAnsi" w:eastAsiaTheme="minorEastAsia" w:hAnsiTheme="minorHAnsi" w:cstheme="minorBidi"/>
      <w:color w:val="5A5A5A" w:themeColor="text1" w:themeTint="A5"/>
      <w:spacing w:val="15"/>
    </w:rPr>
  </w:style>
  <w:style w:type="paragraph" w:styleId="BodyText">
    <w:name w:val="Body Text"/>
    <w:basedOn w:val="Normal"/>
    <w:link w:val="BodyTextChar"/>
    <w:semiHidden/>
    <w:rsid w:val="00766893"/>
    <w:pPr>
      <w:jc w:val="both"/>
    </w:pPr>
    <w:rPr>
      <w:rFonts w:ascii="Arial" w:eastAsia="Times New Roman" w:hAnsi="Arial"/>
      <w:sz w:val="24"/>
      <w:szCs w:val="20"/>
    </w:rPr>
  </w:style>
  <w:style w:type="character" w:customStyle="1" w:styleId="BodyTextChar">
    <w:name w:val="Body Text Char"/>
    <w:basedOn w:val="DefaultParagraphFont"/>
    <w:link w:val="BodyText"/>
    <w:semiHidden/>
    <w:rsid w:val="00766893"/>
    <w:rPr>
      <w:rFonts w:ascii="Arial" w:eastAsia="Times New Roman" w:hAnsi="Arial"/>
      <w:sz w:val="24"/>
      <w:szCs w:val="20"/>
    </w:rPr>
  </w:style>
  <w:style w:type="table" w:customStyle="1" w:styleId="TableGrid1">
    <w:name w:val="Table Grid1"/>
    <w:basedOn w:val="TableNormal"/>
    <w:next w:val="TableGrid"/>
    <w:uiPriority w:val="39"/>
    <w:rsid w:val="007370E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37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5D6A"/>
    <w:rPr>
      <w:sz w:val="16"/>
      <w:szCs w:val="16"/>
    </w:rPr>
  </w:style>
  <w:style w:type="paragraph" w:styleId="CommentText">
    <w:name w:val="annotation text"/>
    <w:basedOn w:val="Normal"/>
    <w:link w:val="CommentTextChar"/>
    <w:uiPriority w:val="99"/>
    <w:semiHidden/>
    <w:unhideWhenUsed/>
    <w:rsid w:val="00BE5D6A"/>
    <w:rPr>
      <w:sz w:val="20"/>
      <w:szCs w:val="20"/>
    </w:rPr>
  </w:style>
  <w:style w:type="character" w:customStyle="1" w:styleId="CommentTextChar">
    <w:name w:val="Comment Text Char"/>
    <w:basedOn w:val="DefaultParagraphFont"/>
    <w:link w:val="CommentText"/>
    <w:uiPriority w:val="99"/>
    <w:semiHidden/>
    <w:rsid w:val="00BE5D6A"/>
    <w:rPr>
      <w:sz w:val="20"/>
      <w:szCs w:val="20"/>
    </w:rPr>
  </w:style>
  <w:style w:type="paragraph" w:styleId="CommentSubject">
    <w:name w:val="annotation subject"/>
    <w:basedOn w:val="CommentText"/>
    <w:next w:val="CommentText"/>
    <w:link w:val="CommentSubjectChar"/>
    <w:uiPriority w:val="99"/>
    <w:semiHidden/>
    <w:unhideWhenUsed/>
    <w:rsid w:val="00BE5D6A"/>
    <w:rPr>
      <w:b/>
      <w:bCs/>
    </w:rPr>
  </w:style>
  <w:style w:type="character" w:customStyle="1" w:styleId="CommentSubjectChar">
    <w:name w:val="Comment Subject Char"/>
    <w:basedOn w:val="CommentTextChar"/>
    <w:link w:val="CommentSubject"/>
    <w:uiPriority w:val="99"/>
    <w:semiHidden/>
    <w:rsid w:val="00BE5D6A"/>
    <w:rPr>
      <w:b/>
      <w:bCs/>
      <w:sz w:val="20"/>
      <w:szCs w:val="20"/>
    </w:rPr>
  </w:style>
  <w:style w:type="character" w:styleId="Hyperlink">
    <w:name w:val="Hyperlink"/>
    <w:basedOn w:val="DefaultParagraphFont"/>
    <w:uiPriority w:val="99"/>
    <w:unhideWhenUsed/>
    <w:rsid w:val="00A708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735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ntura.org/meetings-and-broadcasts"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ettings" Target="settings.xml"/><Relationship Id="drId3" Type="http://schemas.openxmlformats.org/wordprocessingml/2006/fontTable" Target="fontTable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D5074E-7FEF-4D10-86E3-5B65BB15C66F}">
  <ds:schemaRefs>
    <ds:schemaRef ds:uri="http://schemas.openxmlformats.org/officeDocument/2006/bibliography"/>
  </ds:schemaRefs>
</ds:datastoreItem>
</file>

<file path=customXml/itemProps2.xml><?xml version="1.0" encoding="utf-8"?>
<ds:datastoreItem xmlns:ds="http://schemas.openxmlformats.org/officeDocument/2006/customXml" ds:itemID="{E53C5540-116B-4B0B-8AC0-538C3CFEA824}"/>
</file>

<file path=customXml/itemProps3.xml><?xml version="1.0" encoding="utf-8"?>
<ds:datastoreItem xmlns:ds="http://schemas.openxmlformats.org/officeDocument/2006/customXml" ds:itemID="{2BEBDBBA-BB4A-49B5-BDA8-18F108BD842F}"/>
</file>

<file path=customXml/itemProps4.xml><?xml version="1.0" encoding="utf-8"?>
<ds:datastoreItem xmlns:ds="http://schemas.openxmlformats.org/officeDocument/2006/customXml" ds:itemID="{7E00069B-89D0-4557-8E23-496321A4AED5}"/>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County of Ventura</Company>
  <LinksUpToDate>false</LinksUpToDate>
  <CharactersWithSpaces>3094</CharactersWithSpaces>
  <SharedDoc>false</SharedDoc>
  <HLinks>
    <vt:vector size="6" baseType="variant">
      <vt:variant>
        <vt:i4>3604533</vt:i4>
      </vt:variant>
      <vt:variant>
        <vt:i4>0</vt:i4>
      </vt:variant>
      <vt:variant>
        <vt:i4>0</vt:i4>
      </vt:variant>
      <vt:variant>
        <vt:i4>5</vt:i4>
      </vt:variant>
      <vt:variant>
        <vt:lpwstr>http://www.ventura.org/meetings-and-broadcasts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Sandy</dc:creator>
  <cp:keywords/>
  <cp:lastModifiedBy>Gonzalez, Brendan</cp:lastModifiedBy>
  <cp:revision>2</cp:revision>
  <cp:lastPrinted>2022-03-22T19:26:00Z</cp:lastPrinted>
  <dcterms:created xsi:type="dcterms:W3CDTF">2022-04-12T17:04:00Z</dcterms:created>
  <dcterms:modified xsi:type="dcterms:W3CDTF">2022-04-12T17:04:00Z</dcterms:modified>
</cp:coreProperties>
</file>